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A7" w:rsidRDefault="001631A7" w:rsidP="00A2724D">
      <w:pPr>
        <w:pStyle w:val="Heading1"/>
        <w:spacing w:before="100" w:beforeAutospacing="1" w:after="100" w:afterAutospacing="1"/>
      </w:pPr>
      <w:bookmarkStart w:id="0" w:name="_Toc478542071"/>
      <w:bookmarkStart w:id="1" w:name="_GoBack"/>
      <w:bookmarkEnd w:id="1"/>
      <w:r>
        <w:t>APPENDIX</w:t>
      </w:r>
      <w:bookmarkEnd w:id="0"/>
    </w:p>
    <w:p w:rsidR="003573B2" w:rsidRDefault="003573B2" w:rsidP="003573B2">
      <w:pPr>
        <w:pStyle w:val="Heading2"/>
      </w:pPr>
      <w:bookmarkStart w:id="2" w:name="_Toc478542072"/>
      <w:r>
        <w:t>Appendix A - Terminology</w:t>
      </w:r>
      <w:bookmarkEnd w:id="2"/>
      <w:r>
        <w:t xml:space="preserve"> </w:t>
      </w:r>
    </w:p>
    <w:p w:rsidR="003573B2" w:rsidRDefault="003573B2" w:rsidP="003573B2">
      <w:pPr>
        <w:spacing w:before="100" w:beforeAutospacing="1" w:after="100" w:afterAutospacing="1"/>
      </w:pPr>
      <w:r w:rsidRPr="003573B2">
        <w:rPr>
          <w:b/>
        </w:rPr>
        <w:t>Bulky items:</w:t>
      </w:r>
      <w:r>
        <w:t xml:space="preserve"> Large or heavy items such as couches and mattresses that are not accepted or collected with the regular household garbage. The partner municipality will provide a definition of bulky items. This study does not include bulky items.</w:t>
      </w:r>
    </w:p>
    <w:p w:rsidR="003573B2" w:rsidRDefault="003573B2" w:rsidP="003573B2">
      <w:pPr>
        <w:spacing w:before="100" w:beforeAutospacing="1" w:after="100" w:afterAutospacing="1"/>
      </w:pPr>
      <w:r w:rsidRPr="003573B2">
        <w:rPr>
          <w:b/>
        </w:rPr>
        <w:t>Contractor:</w:t>
      </w:r>
      <w:r>
        <w:t xml:space="preserve"> Company retained to provide services for the single family and/or multi-residential waste composition study.</w:t>
      </w:r>
    </w:p>
    <w:p w:rsidR="003573B2" w:rsidRDefault="003573B2" w:rsidP="003573B2">
      <w:pPr>
        <w:spacing w:before="100" w:beforeAutospacing="1" w:after="100" w:afterAutospacing="1"/>
      </w:pPr>
      <w:r w:rsidRPr="003573B2">
        <w:rPr>
          <w:b/>
        </w:rPr>
        <w:t>Hauler:</w:t>
      </w:r>
      <w:r>
        <w:t xml:space="preserve"> The party that will collect the waste samples from the multi-residential complexes. This could be a private waste management company, or a municipal crew.</w:t>
      </w:r>
    </w:p>
    <w:p w:rsidR="003573B2" w:rsidRDefault="003573B2" w:rsidP="003573B2">
      <w:pPr>
        <w:spacing w:before="100" w:beforeAutospacing="1" w:after="100" w:afterAutospacing="1"/>
      </w:pPr>
      <w:r w:rsidRPr="003573B2">
        <w:rPr>
          <w:b/>
        </w:rPr>
        <w:t>Multi-Residential Complex:</w:t>
      </w:r>
      <w:r>
        <w:t xml:space="preserve"> For this study, the term “multi-residential complex”, or “complex”, means apartment buildings, condominiums and townhouse complexes where waste and recyclable materials are collected at a central location. Townhouses receiving door-to-door curbside collection are not included. Apartment buildings with fewer than six units are not included.</w:t>
      </w:r>
    </w:p>
    <w:p w:rsidR="003573B2" w:rsidRDefault="003573B2" w:rsidP="003573B2">
      <w:pPr>
        <w:spacing w:before="100" w:beforeAutospacing="1" w:after="100" w:afterAutospacing="1"/>
      </w:pPr>
      <w:r w:rsidRPr="003573B2">
        <w:rPr>
          <w:b/>
        </w:rPr>
        <w:t>Partner Municipality:</w:t>
      </w:r>
      <w:r>
        <w:t xml:space="preserve"> A municipality that has agreed to participate in the waste study program.</w:t>
      </w:r>
    </w:p>
    <w:p w:rsidR="003573B2" w:rsidRDefault="003573B2" w:rsidP="003573B2">
      <w:pPr>
        <w:spacing w:before="100" w:beforeAutospacing="1" w:after="100" w:afterAutospacing="1"/>
      </w:pPr>
      <w:r w:rsidRPr="003573B2">
        <w:rPr>
          <w:b/>
        </w:rPr>
        <w:t>Sorting site:</w:t>
      </w:r>
      <w:r>
        <w:t xml:space="preserve"> Location at which the waste samples are to be unloaded and sorted. Waste samples should be sorted at a waste management facility in a climate-controlled building with good ventilation and lighting, low traffic flow, and on-site washroom facilities.</w:t>
      </w:r>
    </w:p>
    <w:p w:rsidR="003573B2" w:rsidRDefault="003573B2" w:rsidP="003573B2">
      <w:pPr>
        <w:spacing w:before="100" w:beforeAutospacing="1" w:after="100" w:afterAutospacing="1"/>
      </w:pPr>
      <w:r w:rsidRPr="003573B2">
        <w:rPr>
          <w:b/>
        </w:rPr>
        <w:t>Sub-samples:</w:t>
      </w:r>
      <w:r>
        <w:t xml:space="preserve"> Samples extracted from a load of garbage or recycling that are collected from a complex using the specified methodology. Each sub-sample weighs approximately 100 kg.</w:t>
      </w:r>
    </w:p>
    <w:p w:rsidR="003573B2" w:rsidRDefault="003573B2" w:rsidP="003573B2">
      <w:pPr>
        <w:spacing w:before="100" w:beforeAutospacing="1" w:after="100" w:afterAutospacing="1"/>
      </w:pPr>
      <w:r w:rsidRPr="003573B2">
        <w:rPr>
          <w:b/>
        </w:rPr>
        <w:t>White goods:</w:t>
      </w:r>
      <w:r>
        <w:t xml:space="preserve"> Large metal-based appliances such as refrigerators, freezers, clothes washers and dryers, dishwashers, ranges, stoves, air conditioners, and hot water tanks. White goods are not included in this study.</w:t>
      </w:r>
    </w:p>
    <w:p w:rsidR="00A2724D" w:rsidRDefault="00A2724D">
      <w:pPr>
        <w:spacing w:after="200" w:line="276" w:lineRule="auto"/>
        <w:rPr>
          <w:rFonts w:asciiTheme="majorHAnsi" w:eastAsiaTheme="majorEastAsia" w:hAnsiTheme="majorHAnsi" w:cstheme="majorBidi"/>
          <w:b/>
          <w:bCs/>
          <w:color w:val="4F81BD" w:themeColor="accent1"/>
          <w:sz w:val="26"/>
          <w:szCs w:val="26"/>
        </w:rPr>
      </w:pPr>
      <w:r>
        <w:br w:type="page"/>
      </w:r>
    </w:p>
    <w:p w:rsidR="003B1FC0" w:rsidRDefault="003573B2" w:rsidP="003573B2">
      <w:pPr>
        <w:pStyle w:val="Heading2"/>
        <w:spacing w:before="100" w:beforeAutospacing="1" w:after="100" w:afterAutospacing="1"/>
      </w:pPr>
      <w:bookmarkStart w:id="3" w:name="_Toc478542073"/>
      <w:r>
        <w:lastRenderedPageBreak/>
        <w:t xml:space="preserve">Appendix B - </w:t>
      </w:r>
      <w:r w:rsidRPr="003573B2">
        <w:t>Material Categories for Waste Composition Study Work</w:t>
      </w:r>
      <w:bookmarkEnd w:id="3"/>
    </w:p>
    <w:tbl>
      <w:tblPr>
        <w:tblStyle w:val="TableGrid"/>
        <w:tblW w:w="0" w:type="auto"/>
        <w:tblLook w:val="04A0" w:firstRow="1" w:lastRow="0" w:firstColumn="1" w:lastColumn="0" w:noHBand="0" w:noVBand="1"/>
      </w:tblPr>
      <w:tblGrid>
        <w:gridCol w:w="4700"/>
        <w:gridCol w:w="4876"/>
      </w:tblGrid>
      <w:tr w:rsidR="000B2049" w:rsidRPr="000B2049" w:rsidTr="000B2049">
        <w:trPr>
          <w:trHeight w:val="468"/>
        </w:trPr>
        <w:tc>
          <w:tcPr>
            <w:tcW w:w="9576" w:type="dxa"/>
            <w:gridSpan w:val="2"/>
            <w:noWrap/>
            <w:hideMark/>
          </w:tcPr>
          <w:p w:rsidR="000B2049" w:rsidRPr="0090287D" w:rsidRDefault="002562AD" w:rsidP="000B2049">
            <w:pPr>
              <w:spacing w:after="200" w:line="276" w:lineRule="auto"/>
              <w:rPr>
                <w:b/>
                <w:bCs/>
                <w:sz w:val="20"/>
                <w:szCs w:val="20"/>
                <w:u w:val="single"/>
              </w:rPr>
            </w:pPr>
            <w:r>
              <w:rPr>
                <w:b/>
                <w:bCs/>
                <w:u w:val="single"/>
              </w:rPr>
              <w:t>SO/CIF</w:t>
            </w:r>
            <w:r w:rsidR="000B2049" w:rsidRPr="0090287D">
              <w:rPr>
                <w:b/>
                <w:bCs/>
                <w:u w:val="single"/>
              </w:rPr>
              <w:t xml:space="preserve"> Waste Composition Studies 2017/18 - Material Categor</w:t>
            </w:r>
            <w:r w:rsidR="000B2049" w:rsidRPr="0090287D">
              <w:rPr>
                <w:b/>
                <w:bCs/>
                <w:sz w:val="20"/>
                <w:szCs w:val="20"/>
                <w:u w:val="single"/>
              </w:rPr>
              <w:t xml:space="preserve">ies </w:t>
            </w:r>
          </w:p>
        </w:tc>
      </w:tr>
      <w:tr w:rsidR="000B2049" w:rsidRPr="000B2049" w:rsidTr="0090287D">
        <w:trPr>
          <w:trHeight w:val="348"/>
        </w:trPr>
        <w:tc>
          <w:tcPr>
            <w:tcW w:w="4700" w:type="dxa"/>
            <w:tcBorders>
              <w:bottom w:val="single" w:sz="4" w:space="0" w:color="auto"/>
            </w:tcBorders>
            <w:noWrap/>
            <w:hideMark/>
          </w:tcPr>
          <w:p w:rsidR="000B2049" w:rsidRPr="0090287D" w:rsidRDefault="000B2049" w:rsidP="000B2049">
            <w:pPr>
              <w:spacing w:after="200" w:line="276" w:lineRule="auto"/>
              <w:rPr>
                <w:rFonts w:ascii="Arial Black" w:hAnsi="Arial Black"/>
                <w:b/>
                <w:bCs/>
                <w:i/>
                <w:sz w:val="20"/>
                <w:szCs w:val="20"/>
                <w:u w:val="single"/>
              </w:rPr>
            </w:pPr>
            <w:r w:rsidRPr="0090287D">
              <w:rPr>
                <w:rFonts w:ascii="Arial Black" w:hAnsi="Arial Black"/>
                <w:b/>
                <w:bCs/>
                <w:i/>
                <w:sz w:val="20"/>
                <w:szCs w:val="20"/>
                <w:u w:val="single"/>
              </w:rPr>
              <w:t>Material Category</w:t>
            </w:r>
          </w:p>
        </w:tc>
        <w:tc>
          <w:tcPr>
            <w:tcW w:w="4876" w:type="dxa"/>
            <w:noWrap/>
            <w:hideMark/>
          </w:tcPr>
          <w:p w:rsidR="000B2049" w:rsidRPr="0090287D" w:rsidRDefault="000B2049" w:rsidP="000B2049">
            <w:pPr>
              <w:spacing w:after="200" w:line="276" w:lineRule="auto"/>
              <w:rPr>
                <w:rFonts w:ascii="Arial Black" w:hAnsi="Arial Black"/>
                <w:b/>
                <w:bCs/>
                <w:i/>
                <w:sz w:val="20"/>
                <w:szCs w:val="20"/>
                <w:u w:val="single"/>
              </w:rPr>
            </w:pPr>
            <w:r w:rsidRPr="0090287D">
              <w:rPr>
                <w:rFonts w:ascii="Arial Black" w:hAnsi="Arial Black"/>
                <w:b/>
                <w:bCs/>
                <w:i/>
                <w:sz w:val="20"/>
                <w:szCs w:val="20"/>
                <w:u w:val="single"/>
              </w:rPr>
              <w:t>Description / Examples</w:t>
            </w:r>
          </w:p>
        </w:tc>
      </w:tr>
      <w:tr w:rsidR="000B2049" w:rsidRPr="000B2049" w:rsidTr="0090287D">
        <w:trPr>
          <w:trHeight w:val="432"/>
        </w:trPr>
        <w:tc>
          <w:tcPr>
            <w:tcW w:w="4700" w:type="dxa"/>
            <w:tcBorders>
              <w:right w:val="nil"/>
            </w:tcBorders>
            <w:hideMark/>
          </w:tcPr>
          <w:p w:rsidR="000B2049" w:rsidRPr="0090287D" w:rsidRDefault="000B2049" w:rsidP="000B2049">
            <w:pPr>
              <w:spacing w:after="200" w:line="276" w:lineRule="auto"/>
              <w:rPr>
                <w:b/>
                <w:bCs/>
                <w:i/>
                <w:sz w:val="20"/>
                <w:szCs w:val="20"/>
                <w:u w:val="single"/>
              </w:rPr>
            </w:pPr>
            <w:r w:rsidRPr="0090287D">
              <w:rPr>
                <w:b/>
                <w:bCs/>
                <w:i/>
                <w:sz w:val="20"/>
                <w:szCs w:val="20"/>
                <w:u w:val="single"/>
              </w:rPr>
              <w:t>PRINTED PAPER</w:t>
            </w:r>
          </w:p>
        </w:tc>
        <w:tc>
          <w:tcPr>
            <w:tcW w:w="4876" w:type="dxa"/>
            <w:tcBorders>
              <w:left w:val="nil"/>
            </w:tcBorders>
            <w:hideMark/>
          </w:tcPr>
          <w:p w:rsidR="000B2049" w:rsidRPr="0090287D" w:rsidRDefault="000B2049" w:rsidP="000B2049">
            <w:pPr>
              <w:spacing w:after="200" w:line="276" w:lineRule="auto"/>
              <w:rPr>
                <w:b/>
                <w:bCs/>
                <w:sz w:val="20"/>
                <w:szCs w:val="20"/>
              </w:rPr>
            </w:pPr>
            <w:r w:rsidRPr="0090287D">
              <w:rPr>
                <w:b/>
                <w:bCs/>
                <w:sz w:val="20"/>
                <w:szCs w:val="20"/>
              </w:rPr>
              <w:t> </w:t>
            </w:r>
          </w:p>
        </w:tc>
      </w:tr>
      <w:tr w:rsidR="000B2049" w:rsidRPr="000B2049" w:rsidTr="000B2049">
        <w:trPr>
          <w:trHeight w:val="1404"/>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Newspapers - Daily and weekly</w:t>
            </w:r>
          </w:p>
        </w:tc>
        <w:tc>
          <w:tcPr>
            <w:tcW w:w="4876" w:type="dxa"/>
            <w:hideMark/>
          </w:tcPr>
          <w:p w:rsidR="000B2049" w:rsidRPr="0090287D" w:rsidRDefault="000B2049" w:rsidP="000B2049">
            <w:pPr>
              <w:spacing w:after="200" w:line="276" w:lineRule="auto"/>
              <w:rPr>
                <w:sz w:val="18"/>
                <w:szCs w:val="18"/>
              </w:rPr>
            </w:pPr>
            <w:r w:rsidRPr="0090287D">
              <w:rPr>
                <w:sz w:val="18"/>
                <w:szCs w:val="18"/>
              </w:rPr>
              <w:t>Daily and weekly newspapers published by the Canadian Newspaper Association (CNA) and the Ontario Community Newspapers Association (OCNA); Globe and Mail, Toronto Star, Hamilton Spectator, community newspapers. Consult Stewardship Ontario’s list of OCNA/CNA publications.  No inserts, flyers and magazines from newspapers.</w:t>
            </w:r>
          </w:p>
        </w:tc>
      </w:tr>
      <w:tr w:rsidR="000B2049" w:rsidRPr="000B2049" w:rsidTr="000B2049">
        <w:trPr>
          <w:trHeight w:val="1056"/>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Other Newspapers/Newsprint - Other</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Non OCNA/CNA publications (e.g. TV guides, Auto Trader, Real Estate News) plus inserts and flyers from OCNA/CNA newspapers made of newsprint.  Consult Stewardship Ontario’s list of OCNA/CNA publications.  </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Magazines and Catalogues</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Glossy magazines, catalogues, calendars, annual reports and product manuals (must be bound, i.e. stapled or glued). </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Directories / Telephone books</w:t>
            </w:r>
          </w:p>
        </w:tc>
        <w:tc>
          <w:tcPr>
            <w:tcW w:w="4876" w:type="dxa"/>
            <w:noWrap/>
            <w:hideMark/>
          </w:tcPr>
          <w:p w:rsidR="000B2049" w:rsidRPr="0090287D" w:rsidRDefault="000B2049" w:rsidP="000B2049">
            <w:pPr>
              <w:spacing w:after="200" w:line="276" w:lineRule="auto"/>
              <w:rPr>
                <w:sz w:val="18"/>
                <w:szCs w:val="18"/>
              </w:rPr>
            </w:pPr>
            <w:r w:rsidRPr="0090287D">
              <w:rPr>
                <w:sz w:val="18"/>
                <w:szCs w:val="18"/>
              </w:rPr>
              <w:t>Telephone books and other directories such as the Yellow Pages</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Other Printed Paper (Obligated)</w:t>
            </w:r>
          </w:p>
        </w:tc>
        <w:tc>
          <w:tcPr>
            <w:tcW w:w="4876" w:type="dxa"/>
            <w:hideMark/>
          </w:tcPr>
          <w:p w:rsidR="000B2049" w:rsidRPr="0090287D" w:rsidRDefault="000B2049" w:rsidP="000B2049">
            <w:pPr>
              <w:spacing w:after="200" w:line="276" w:lineRule="auto"/>
              <w:rPr>
                <w:sz w:val="18"/>
                <w:szCs w:val="18"/>
              </w:rPr>
            </w:pPr>
            <w:r w:rsidRPr="0090287D">
              <w:rPr>
                <w:sz w:val="18"/>
                <w:szCs w:val="18"/>
              </w:rPr>
              <w:t>Mixed fine paper, bills and statements, ad mail, etc. Includes non-newsprint flyers and advertising, promotional calendars</w:t>
            </w:r>
          </w:p>
        </w:tc>
      </w:tr>
      <w:tr w:rsidR="000B2049" w:rsidRPr="000B2049" w:rsidTr="0090287D">
        <w:trPr>
          <w:trHeight w:val="708"/>
        </w:trPr>
        <w:tc>
          <w:tcPr>
            <w:tcW w:w="4700" w:type="dxa"/>
            <w:tcBorders>
              <w:bottom w:val="single" w:sz="4" w:space="0" w:color="auto"/>
            </w:tcBorders>
            <w:hideMark/>
          </w:tcPr>
          <w:p w:rsidR="000B2049" w:rsidRPr="0090287D" w:rsidRDefault="000B2049" w:rsidP="000B2049">
            <w:pPr>
              <w:spacing w:after="200" w:line="276" w:lineRule="auto"/>
              <w:rPr>
                <w:b/>
                <w:bCs/>
                <w:sz w:val="20"/>
                <w:szCs w:val="20"/>
              </w:rPr>
            </w:pPr>
            <w:r w:rsidRPr="0090287D">
              <w:rPr>
                <w:b/>
                <w:bCs/>
                <w:sz w:val="20"/>
                <w:szCs w:val="20"/>
              </w:rPr>
              <w:t>Other Printed Paper (Non-Obligated)</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Writing paper, office paper , soft or hard covered books, paper envelopes (blank), gift cards, purchased calendars, gift wrap, construction paper, photographs  </w:t>
            </w:r>
          </w:p>
        </w:tc>
      </w:tr>
      <w:tr w:rsidR="000B2049" w:rsidRPr="000B2049" w:rsidTr="0090287D">
        <w:trPr>
          <w:trHeight w:val="432"/>
        </w:trPr>
        <w:tc>
          <w:tcPr>
            <w:tcW w:w="4700" w:type="dxa"/>
            <w:tcBorders>
              <w:right w:val="nil"/>
            </w:tcBorders>
            <w:hideMark/>
          </w:tcPr>
          <w:p w:rsidR="000B2049" w:rsidRPr="0090287D" w:rsidRDefault="000B2049" w:rsidP="000B2049">
            <w:pPr>
              <w:spacing w:after="200" w:line="276" w:lineRule="auto"/>
              <w:rPr>
                <w:b/>
                <w:bCs/>
                <w:sz w:val="20"/>
                <w:szCs w:val="20"/>
              </w:rPr>
            </w:pPr>
            <w:r w:rsidRPr="0090287D">
              <w:rPr>
                <w:b/>
                <w:bCs/>
                <w:sz w:val="20"/>
                <w:szCs w:val="20"/>
              </w:rPr>
              <w:t>PAPER PACKAGING</w:t>
            </w:r>
          </w:p>
        </w:tc>
        <w:tc>
          <w:tcPr>
            <w:tcW w:w="4876" w:type="dxa"/>
            <w:tcBorders>
              <w:left w:val="nil"/>
            </w:tcBorders>
            <w:hideMark/>
          </w:tcPr>
          <w:p w:rsidR="000B2049" w:rsidRPr="0090287D" w:rsidRDefault="000B2049" w:rsidP="000B2049">
            <w:pPr>
              <w:spacing w:after="200" w:line="276" w:lineRule="auto"/>
              <w:rPr>
                <w:b/>
                <w:bCs/>
                <w:sz w:val="18"/>
                <w:szCs w:val="18"/>
              </w:rPr>
            </w:pPr>
            <w:r w:rsidRPr="0090287D">
              <w:rPr>
                <w:b/>
                <w:bCs/>
                <w:sz w:val="18"/>
                <w:szCs w:val="18"/>
              </w:rPr>
              <w:t> </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Gable Top Containers</w:t>
            </w:r>
          </w:p>
        </w:tc>
        <w:tc>
          <w:tcPr>
            <w:tcW w:w="4876" w:type="dxa"/>
            <w:hideMark/>
          </w:tcPr>
          <w:p w:rsidR="000B2049" w:rsidRPr="0090287D" w:rsidRDefault="000B2049" w:rsidP="000B2049">
            <w:pPr>
              <w:spacing w:after="200" w:line="276" w:lineRule="auto"/>
              <w:rPr>
                <w:sz w:val="18"/>
                <w:szCs w:val="18"/>
              </w:rPr>
            </w:pPr>
            <w:r w:rsidRPr="0090287D">
              <w:rPr>
                <w:sz w:val="18"/>
                <w:szCs w:val="18"/>
              </w:rPr>
              <w:t>Polycoat containers with a gable shaped top, milk and milk substitutes like soy, almond and rice milk, juices, some foods, sugar, molasses etc.</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Aseptic Containers  (excluding alcoholic beverages)</w:t>
            </w:r>
          </w:p>
        </w:tc>
        <w:tc>
          <w:tcPr>
            <w:tcW w:w="4876" w:type="dxa"/>
            <w:hideMark/>
          </w:tcPr>
          <w:p w:rsidR="000B2049" w:rsidRPr="0090287D" w:rsidRDefault="000B2049" w:rsidP="000B2049">
            <w:pPr>
              <w:spacing w:after="200" w:line="276" w:lineRule="auto"/>
              <w:rPr>
                <w:sz w:val="18"/>
                <w:szCs w:val="18"/>
              </w:rPr>
            </w:pPr>
            <w:r w:rsidRPr="0090287D">
              <w:rPr>
                <w:sz w:val="18"/>
                <w:szCs w:val="18"/>
              </w:rPr>
              <w:t>Polycoat fibre and foil containers (e.g. Tetra Pak) for soy, almond and rice milk, juice boxes, water, soup, sauces etc.</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Aseptic Containers - alcoholic beverages</w:t>
            </w:r>
          </w:p>
        </w:tc>
        <w:tc>
          <w:tcPr>
            <w:tcW w:w="4876" w:type="dxa"/>
            <w:hideMark/>
          </w:tcPr>
          <w:p w:rsidR="000B2049" w:rsidRPr="0090287D" w:rsidRDefault="000B2049" w:rsidP="000B2049">
            <w:pPr>
              <w:spacing w:after="200" w:line="276" w:lineRule="auto"/>
              <w:rPr>
                <w:sz w:val="18"/>
                <w:szCs w:val="18"/>
              </w:rPr>
            </w:pPr>
            <w:r w:rsidRPr="0090287D">
              <w:rPr>
                <w:sz w:val="18"/>
                <w:szCs w:val="18"/>
              </w:rPr>
              <w:t>Polycoat fibre and foil containers (e.g. Tetra Pak) for wine and other spirits</w:t>
            </w:r>
          </w:p>
        </w:tc>
      </w:tr>
      <w:tr w:rsidR="000B2049" w:rsidRPr="000B2049" w:rsidTr="000B2049">
        <w:trPr>
          <w:trHeight w:val="1404"/>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Polycoat Beverage Cups</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Hot beverage/food containers, with polycoat on inside only, including coffee cups, soup cups/bowls, chili cups etc. </w:t>
            </w:r>
            <w:r w:rsidRPr="0090287D">
              <w:rPr>
                <w:sz w:val="18"/>
                <w:szCs w:val="18"/>
              </w:rPr>
              <w:br/>
              <w:t>Cold beverage/food containers with polycoat on both sides including fountain drinks, take-out ice cream cups.</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Spiral Wound Containers</w:t>
            </w:r>
          </w:p>
        </w:tc>
        <w:tc>
          <w:tcPr>
            <w:tcW w:w="4876" w:type="dxa"/>
            <w:hideMark/>
          </w:tcPr>
          <w:p w:rsidR="000B2049" w:rsidRPr="0090287D" w:rsidRDefault="000B2049" w:rsidP="000B2049">
            <w:pPr>
              <w:spacing w:after="200" w:line="276" w:lineRule="auto"/>
              <w:rPr>
                <w:sz w:val="18"/>
                <w:szCs w:val="18"/>
              </w:rPr>
            </w:pPr>
            <w:r w:rsidRPr="0090287D">
              <w:rPr>
                <w:sz w:val="18"/>
                <w:szCs w:val="18"/>
              </w:rPr>
              <w:t>Polycoat or paper containers with steel bottoms include chip containers, frozen concentrate juices, pre-packaged cookie dough, etc. May also have foil and/or plastic on ends.</w:t>
            </w:r>
          </w:p>
        </w:tc>
      </w:tr>
      <w:tr w:rsidR="002562AD" w:rsidRPr="000B2049" w:rsidTr="00721765">
        <w:trPr>
          <w:trHeight w:val="348"/>
        </w:trPr>
        <w:tc>
          <w:tcPr>
            <w:tcW w:w="4700" w:type="dxa"/>
            <w:noWrap/>
            <w:hideMark/>
          </w:tcPr>
          <w:p w:rsidR="002562AD" w:rsidRPr="0090287D" w:rsidRDefault="002562AD" w:rsidP="00721765">
            <w:pPr>
              <w:spacing w:after="200" w:line="276" w:lineRule="auto"/>
              <w:rPr>
                <w:rFonts w:ascii="Arial Black" w:hAnsi="Arial Black"/>
                <w:b/>
                <w:bCs/>
                <w:i/>
                <w:sz w:val="20"/>
                <w:szCs w:val="20"/>
                <w:u w:val="single"/>
              </w:rPr>
            </w:pPr>
            <w:r w:rsidRPr="0090287D">
              <w:rPr>
                <w:rFonts w:ascii="Arial Black" w:hAnsi="Arial Black"/>
                <w:b/>
                <w:bCs/>
                <w:i/>
                <w:sz w:val="20"/>
                <w:szCs w:val="20"/>
                <w:u w:val="single"/>
              </w:rPr>
              <w:lastRenderedPageBreak/>
              <w:t>Material Category</w:t>
            </w:r>
          </w:p>
        </w:tc>
        <w:tc>
          <w:tcPr>
            <w:tcW w:w="4876" w:type="dxa"/>
            <w:noWrap/>
            <w:hideMark/>
          </w:tcPr>
          <w:p w:rsidR="002562AD" w:rsidRPr="0090287D" w:rsidRDefault="002562AD" w:rsidP="00721765">
            <w:pPr>
              <w:spacing w:after="200" w:line="276" w:lineRule="auto"/>
              <w:rPr>
                <w:rFonts w:ascii="Arial Black" w:hAnsi="Arial Black"/>
                <w:b/>
                <w:bCs/>
                <w:i/>
                <w:sz w:val="20"/>
                <w:szCs w:val="20"/>
                <w:u w:val="single"/>
              </w:rPr>
            </w:pPr>
            <w:r w:rsidRPr="0090287D">
              <w:rPr>
                <w:rFonts w:ascii="Arial Black" w:hAnsi="Arial Black"/>
                <w:b/>
                <w:bCs/>
                <w:i/>
                <w:sz w:val="20"/>
                <w:szCs w:val="20"/>
                <w:u w:val="single"/>
              </w:rPr>
              <w:t>Description / Examples</w:t>
            </w:r>
          </w:p>
        </w:tc>
      </w:tr>
      <w:tr w:rsidR="000B2049" w:rsidRPr="000B2049" w:rsidTr="000B2049">
        <w:trPr>
          <w:trHeight w:val="1056"/>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Ice Cream Containers and Other Bleached Long Polycoat Fibre</w:t>
            </w:r>
          </w:p>
        </w:tc>
        <w:tc>
          <w:tcPr>
            <w:tcW w:w="4876" w:type="dxa"/>
            <w:hideMark/>
          </w:tcPr>
          <w:p w:rsidR="000B2049" w:rsidRPr="0090287D" w:rsidRDefault="000B2049" w:rsidP="000B2049">
            <w:pPr>
              <w:spacing w:after="200" w:line="276" w:lineRule="auto"/>
              <w:rPr>
                <w:sz w:val="18"/>
                <w:szCs w:val="18"/>
              </w:rPr>
            </w:pPr>
            <w:r w:rsidRPr="0090287D">
              <w:rPr>
                <w:sz w:val="18"/>
                <w:szCs w:val="18"/>
              </w:rPr>
              <w:t>Polycoated paper ice cream containers, typically with a lid, excluding boxboard folded ice cream boxes. Food containers with white fibre and a rolled or folded rim, includes Michelina's frozen food, KFC tubs.</w:t>
            </w:r>
          </w:p>
        </w:tc>
      </w:tr>
      <w:tr w:rsidR="000B2049" w:rsidRPr="000B2049" w:rsidTr="000B2049">
        <w:trPr>
          <w:trHeight w:val="1056"/>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Paper Laminate Packaging</w:t>
            </w:r>
          </w:p>
        </w:tc>
        <w:tc>
          <w:tcPr>
            <w:tcW w:w="4876" w:type="dxa"/>
            <w:hideMark/>
          </w:tcPr>
          <w:p w:rsidR="000B2049" w:rsidRPr="0090287D" w:rsidRDefault="000B2049" w:rsidP="000B2049">
            <w:pPr>
              <w:spacing w:after="200" w:line="276" w:lineRule="auto"/>
              <w:rPr>
                <w:sz w:val="18"/>
                <w:szCs w:val="18"/>
              </w:rPr>
            </w:pPr>
            <w:r w:rsidRPr="0090287D">
              <w:rPr>
                <w:sz w:val="18"/>
                <w:szCs w:val="18"/>
              </w:rPr>
              <w:t>Paper with aluminum foil, paper with plastic, multi-layered paper - Includes microwave popcorn bags, some cookie bags, dog food bags, paper granola bar wrappers, laminated paper carry out bags, etc.</w:t>
            </w:r>
          </w:p>
        </w:tc>
      </w:tr>
      <w:tr w:rsidR="000B2049" w:rsidRPr="000B2049" w:rsidTr="000B2049">
        <w:trPr>
          <w:trHeight w:val="210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Corrugated Cardboard</w:t>
            </w:r>
          </w:p>
        </w:tc>
        <w:tc>
          <w:tcPr>
            <w:tcW w:w="4876" w:type="dxa"/>
            <w:hideMark/>
          </w:tcPr>
          <w:p w:rsidR="000B2049" w:rsidRPr="0090287D" w:rsidRDefault="000B2049" w:rsidP="000B2049">
            <w:pPr>
              <w:spacing w:after="200" w:line="276" w:lineRule="auto"/>
              <w:rPr>
                <w:sz w:val="18"/>
                <w:szCs w:val="18"/>
              </w:rPr>
            </w:pPr>
            <w:r w:rsidRPr="0090287D">
              <w:rPr>
                <w:sz w:val="18"/>
                <w:szCs w:val="18"/>
              </w:rPr>
              <w:t>Includes micro-flute corrugated containers, pizza boxes, waxed corrugated containers, electronic product boxes such as television and computer boxes, boxes used to direct mail for residential consumers.</w:t>
            </w:r>
            <w:r w:rsidRPr="0090287D">
              <w:rPr>
                <w:sz w:val="18"/>
                <w:szCs w:val="18"/>
              </w:rPr>
              <w:br/>
              <w:t>Kraft paper bags and wrap, grocery or retail bags, potato bags, some pet food bags, includes brown, white, and coloured kraft paper and bags. No bags with bonded plastic or foil liners/layers/coatings.</w:t>
            </w:r>
          </w:p>
        </w:tc>
      </w:tr>
      <w:tr w:rsidR="000B2049" w:rsidRPr="000B2049" w:rsidTr="000B2049">
        <w:trPr>
          <w:trHeight w:val="1752"/>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Boxboard/Cores/Molded Pulp</w:t>
            </w:r>
          </w:p>
        </w:tc>
        <w:tc>
          <w:tcPr>
            <w:tcW w:w="4876" w:type="dxa"/>
            <w:hideMark/>
          </w:tcPr>
          <w:p w:rsidR="000B2049" w:rsidRPr="0090287D" w:rsidRDefault="000B2049" w:rsidP="000B2049">
            <w:pPr>
              <w:spacing w:after="200" w:line="276" w:lineRule="auto"/>
              <w:rPr>
                <w:sz w:val="18"/>
                <w:szCs w:val="18"/>
              </w:rPr>
            </w:pPr>
            <w:r w:rsidRPr="0090287D">
              <w:rPr>
                <w:sz w:val="18"/>
                <w:szCs w:val="18"/>
              </w:rPr>
              <w:t>Boxboard, paperboard, cereal box, shoe box, frozen food box, cores from toilet paper/ toweling/gift wrap, etc. Includes wet-strength boxboard, fast food, ice cream boxes, cartons such as fry/onion ring boxes and paper plates.</w:t>
            </w:r>
            <w:r w:rsidRPr="0090287D">
              <w:rPr>
                <w:sz w:val="18"/>
                <w:szCs w:val="18"/>
              </w:rPr>
              <w:br/>
              <w:t>Molded pulp packaging such as egg cartons, drink trays, other trays, molded pulp flower pots/trays, etc.</w:t>
            </w:r>
          </w:p>
        </w:tc>
      </w:tr>
      <w:tr w:rsidR="000B2049" w:rsidRPr="000B2049" w:rsidTr="0090287D">
        <w:trPr>
          <w:trHeight w:val="708"/>
        </w:trPr>
        <w:tc>
          <w:tcPr>
            <w:tcW w:w="4700" w:type="dxa"/>
            <w:tcBorders>
              <w:bottom w:val="single" w:sz="4" w:space="0" w:color="auto"/>
            </w:tcBorders>
            <w:hideMark/>
          </w:tcPr>
          <w:p w:rsidR="000B2049" w:rsidRPr="0090287D" w:rsidRDefault="000B2049" w:rsidP="000B2049">
            <w:pPr>
              <w:spacing w:after="200" w:line="276" w:lineRule="auto"/>
              <w:rPr>
                <w:b/>
                <w:bCs/>
                <w:sz w:val="20"/>
                <w:szCs w:val="20"/>
              </w:rPr>
            </w:pPr>
            <w:r w:rsidRPr="0090287D">
              <w:rPr>
                <w:b/>
                <w:bCs/>
                <w:sz w:val="20"/>
                <w:szCs w:val="20"/>
              </w:rPr>
              <w:t>Other Paper Packaging (Non-Obligated)</w:t>
            </w:r>
          </w:p>
        </w:tc>
        <w:tc>
          <w:tcPr>
            <w:tcW w:w="4876" w:type="dxa"/>
            <w:hideMark/>
          </w:tcPr>
          <w:p w:rsidR="000B2049" w:rsidRPr="0090287D" w:rsidRDefault="000B2049" w:rsidP="000B2049">
            <w:pPr>
              <w:spacing w:after="200" w:line="276" w:lineRule="auto"/>
              <w:rPr>
                <w:sz w:val="18"/>
                <w:szCs w:val="18"/>
              </w:rPr>
            </w:pPr>
            <w:r w:rsidRPr="0090287D">
              <w:rPr>
                <w:sz w:val="18"/>
                <w:szCs w:val="18"/>
              </w:rPr>
              <w:t>Corrugated moving boxes that can be clearly identified as branded products, paper compost &amp; leaf and yard bags</w:t>
            </w:r>
          </w:p>
        </w:tc>
      </w:tr>
      <w:tr w:rsidR="000B2049" w:rsidRPr="000B2049" w:rsidTr="0090287D">
        <w:trPr>
          <w:trHeight w:val="432"/>
        </w:trPr>
        <w:tc>
          <w:tcPr>
            <w:tcW w:w="4700" w:type="dxa"/>
            <w:tcBorders>
              <w:right w:val="nil"/>
            </w:tcBorders>
            <w:hideMark/>
          </w:tcPr>
          <w:p w:rsidR="000B2049" w:rsidRPr="0090287D" w:rsidRDefault="000B2049" w:rsidP="000B2049">
            <w:pPr>
              <w:spacing w:after="200" w:line="276" w:lineRule="auto"/>
              <w:rPr>
                <w:b/>
                <w:bCs/>
                <w:sz w:val="20"/>
                <w:szCs w:val="20"/>
              </w:rPr>
            </w:pPr>
            <w:r w:rsidRPr="0090287D">
              <w:rPr>
                <w:b/>
                <w:bCs/>
                <w:sz w:val="20"/>
                <w:szCs w:val="20"/>
              </w:rPr>
              <w:t>PLASTICS</w:t>
            </w:r>
          </w:p>
        </w:tc>
        <w:tc>
          <w:tcPr>
            <w:tcW w:w="4876" w:type="dxa"/>
            <w:tcBorders>
              <w:left w:val="nil"/>
            </w:tcBorders>
            <w:hideMark/>
          </w:tcPr>
          <w:p w:rsidR="000B2049" w:rsidRPr="0090287D" w:rsidRDefault="000B2049" w:rsidP="000B2049">
            <w:pPr>
              <w:spacing w:after="200" w:line="276" w:lineRule="auto"/>
              <w:rPr>
                <w:b/>
                <w:bCs/>
                <w:sz w:val="20"/>
                <w:szCs w:val="20"/>
              </w:rPr>
            </w:pPr>
            <w:r w:rsidRPr="0090287D">
              <w:rPr>
                <w:b/>
                <w:bCs/>
                <w:sz w:val="20"/>
                <w:szCs w:val="20"/>
              </w:rPr>
              <w:t> </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 xml:space="preserve">#1 PET Bottles and Jars </w:t>
            </w:r>
            <w:r w:rsidRPr="0090287D">
              <w:rPr>
                <w:b/>
                <w:bCs/>
                <w:sz w:val="20"/>
                <w:szCs w:val="20"/>
              </w:rPr>
              <w:br/>
              <w:t>(excluding alcoholic beverages)</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Clear and translucent #1 plastic bottles and jars including pop, juice, cooking oil, honey, dish soap, etc. </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#1 PET Bottles and Jars -Coloured</w:t>
            </w:r>
            <w:r w:rsidRPr="0090287D">
              <w:rPr>
                <w:b/>
                <w:bCs/>
                <w:sz w:val="20"/>
                <w:szCs w:val="20"/>
              </w:rPr>
              <w:br/>
              <w:t>(excluding alcoholic beverages)</w:t>
            </w:r>
          </w:p>
        </w:tc>
        <w:tc>
          <w:tcPr>
            <w:tcW w:w="4876" w:type="dxa"/>
            <w:hideMark/>
          </w:tcPr>
          <w:p w:rsidR="000B2049" w:rsidRPr="0090287D" w:rsidRDefault="000B2049" w:rsidP="000B2049">
            <w:pPr>
              <w:spacing w:after="200" w:line="276" w:lineRule="auto"/>
              <w:rPr>
                <w:sz w:val="18"/>
                <w:szCs w:val="18"/>
              </w:rPr>
            </w:pPr>
            <w:r w:rsidRPr="0090287D">
              <w:rPr>
                <w:sz w:val="18"/>
                <w:szCs w:val="18"/>
              </w:rPr>
              <w:t>Solid colour #1 plastic bottles and jars for foods and personal products such as shampoos</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#1 PET Bottles and Jars  ≥ 5 L</w:t>
            </w:r>
            <w:r w:rsidRPr="0090287D">
              <w:rPr>
                <w:b/>
                <w:bCs/>
                <w:sz w:val="20"/>
                <w:szCs w:val="20"/>
              </w:rPr>
              <w:br/>
              <w:t>(excluding alcoholic beverages)</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#1 plastic bottles and jars including pop, juice, cooking oil, honey, dish soap, etc. </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#1 PET Bottles  (alcoholic beverages)</w:t>
            </w:r>
          </w:p>
        </w:tc>
        <w:tc>
          <w:tcPr>
            <w:tcW w:w="4876" w:type="dxa"/>
            <w:hideMark/>
          </w:tcPr>
          <w:p w:rsidR="000B2049" w:rsidRPr="0090287D" w:rsidRDefault="000B2049" w:rsidP="000B2049">
            <w:pPr>
              <w:spacing w:after="200" w:line="276" w:lineRule="auto"/>
              <w:rPr>
                <w:sz w:val="18"/>
                <w:szCs w:val="18"/>
              </w:rPr>
            </w:pPr>
            <w:r w:rsidRPr="0090287D">
              <w:rPr>
                <w:sz w:val="18"/>
                <w:szCs w:val="18"/>
              </w:rPr>
              <w:t>#1 plastic bottles used to contain alcoholic beverages</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#1 PET Thermoform - Clear</w:t>
            </w:r>
          </w:p>
        </w:tc>
        <w:tc>
          <w:tcPr>
            <w:tcW w:w="4876" w:type="dxa"/>
            <w:hideMark/>
          </w:tcPr>
          <w:p w:rsidR="000B2049" w:rsidRPr="0090287D" w:rsidRDefault="000B2049" w:rsidP="000B2049">
            <w:pPr>
              <w:spacing w:after="200" w:line="276" w:lineRule="auto"/>
              <w:rPr>
                <w:sz w:val="18"/>
                <w:szCs w:val="18"/>
              </w:rPr>
            </w:pPr>
            <w:r w:rsidRPr="0090287D">
              <w:rPr>
                <w:sz w:val="18"/>
                <w:szCs w:val="18"/>
              </w:rPr>
              <w:t>#1 clamshells, #1 egg cartons, #1 trays, #1 blister packaging, etc.</w:t>
            </w:r>
          </w:p>
        </w:tc>
      </w:tr>
      <w:tr w:rsidR="000B2049" w:rsidRPr="000B2049" w:rsidTr="000B2049">
        <w:trPr>
          <w:trHeight w:val="46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#1 PET Thermoform - Coloured</w:t>
            </w:r>
          </w:p>
        </w:tc>
        <w:tc>
          <w:tcPr>
            <w:tcW w:w="4876" w:type="dxa"/>
            <w:hideMark/>
          </w:tcPr>
          <w:p w:rsidR="000B2049" w:rsidRPr="0090287D" w:rsidRDefault="000B2049" w:rsidP="000B2049">
            <w:pPr>
              <w:spacing w:after="200" w:line="276" w:lineRule="auto"/>
              <w:rPr>
                <w:sz w:val="18"/>
                <w:szCs w:val="18"/>
              </w:rPr>
            </w:pPr>
            <w:r w:rsidRPr="0090287D">
              <w:rPr>
                <w:sz w:val="18"/>
                <w:szCs w:val="18"/>
              </w:rPr>
              <w:t>#1 coloured PET microwaveable trays, etc.</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#2 HDPE Bottles and Jugs (Natural)</w:t>
            </w:r>
            <w:r w:rsidRPr="0090287D">
              <w:rPr>
                <w:b/>
                <w:bCs/>
                <w:sz w:val="20"/>
                <w:szCs w:val="20"/>
              </w:rPr>
              <w:br/>
              <w:t>(excluding alcoholic beverages)</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Natural #2 plastic bottles and jugs, juice, milk, laundry soap, shampoo, windshield washer fluid, etc. </w:t>
            </w:r>
          </w:p>
        </w:tc>
      </w:tr>
      <w:tr w:rsidR="002562AD" w:rsidRPr="000B2049" w:rsidTr="00721765">
        <w:trPr>
          <w:trHeight w:val="348"/>
        </w:trPr>
        <w:tc>
          <w:tcPr>
            <w:tcW w:w="4700" w:type="dxa"/>
            <w:noWrap/>
            <w:hideMark/>
          </w:tcPr>
          <w:p w:rsidR="002562AD" w:rsidRPr="0090287D" w:rsidRDefault="002562AD" w:rsidP="00721765">
            <w:pPr>
              <w:spacing w:after="200" w:line="276" w:lineRule="auto"/>
              <w:rPr>
                <w:rFonts w:ascii="Arial Black" w:hAnsi="Arial Black"/>
                <w:b/>
                <w:bCs/>
                <w:i/>
                <w:sz w:val="20"/>
                <w:szCs w:val="20"/>
                <w:u w:val="single"/>
              </w:rPr>
            </w:pPr>
            <w:r w:rsidRPr="0090287D">
              <w:rPr>
                <w:rFonts w:ascii="Arial Black" w:hAnsi="Arial Black"/>
                <w:b/>
                <w:bCs/>
                <w:i/>
                <w:sz w:val="20"/>
                <w:szCs w:val="20"/>
                <w:u w:val="single"/>
              </w:rPr>
              <w:lastRenderedPageBreak/>
              <w:t>Material Category</w:t>
            </w:r>
          </w:p>
        </w:tc>
        <w:tc>
          <w:tcPr>
            <w:tcW w:w="4876" w:type="dxa"/>
            <w:noWrap/>
            <w:hideMark/>
          </w:tcPr>
          <w:p w:rsidR="002562AD" w:rsidRPr="0090287D" w:rsidRDefault="002562AD" w:rsidP="00721765">
            <w:pPr>
              <w:spacing w:after="200" w:line="276" w:lineRule="auto"/>
              <w:rPr>
                <w:rFonts w:ascii="Arial Black" w:hAnsi="Arial Black"/>
                <w:b/>
                <w:bCs/>
                <w:i/>
                <w:sz w:val="20"/>
                <w:szCs w:val="20"/>
                <w:u w:val="single"/>
              </w:rPr>
            </w:pPr>
            <w:r w:rsidRPr="0090287D">
              <w:rPr>
                <w:rFonts w:ascii="Arial Black" w:hAnsi="Arial Black"/>
                <w:b/>
                <w:bCs/>
                <w:i/>
                <w:sz w:val="20"/>
                <w:szCs w:val="20"/>
                <w:u w:val="single"/>
              </w:rPr>
              <w:t>Description / Examples</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#2 HDPE Bottles and Jugs (Coloured)</w:t>
            </w:r>
            <w:r w:rsidRPr="0090287D">
              <w:rPr>
                <w:b/>
                <w:bCs/>
                <w:sz w:val="20"/>
                <w:szCs w:val="20"/>
              </w:rPr>
              <w:br/>
              <w:t>(excluding alcoholic beverages)</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Coloured #2 plastic bottles and jugs, juice, milk, laundry soap, shampoo, windshield washer fluid, etc. </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#2 HDPE Bottles and Jugs ≥  5 L</w:t>
            </w:r>
            <w:r w:rsidRPr="0090287D">
              <w:rPr>
                <w:b/>
                <w:bCs/>
                <w:sz w:val="20"/>
                <w:szCs w:val="20"/>
              </w:rPr>
              <w:br/>
              <w:t>(excluding alcoholic beverage)</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#2 plastic bottles and jugs equal to or greater than 5 L </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#2 HDPE Bottles (alcoholic beverage containers)</w:t>
            </w:r>
          </w:p>
        </w:tc>
        <w:tc>
          <w:tcPr>
            <w:tcW w:w="4876" w:type="dxa"/>
            <w:hideMark/>
          </w:tcPr>
          <w:p w:rsidR="000B2049" w:rsidRPr="0090287D" w:rsidRDefault="000B2049" w:rsidP="000B2049">
            <w:pPr>
              <w:spacing w:after="200" w:line="276" w:lineRule="auto"/>
              <w:rPr>
                <w:sz w:val="18"/>
                <w:szCs w:val="18"/>
              </w:rPr>
            </w:pPr>
            <w:r w:rsidRPr="0090287D">
              <w:rPr>
                <w:sz w:val="18"/>
                <w:szCs w:val="18"/>
              </w:rPr>
              <w:t>#2 plastic bottles used to contain alcoholic beverages</w:t>
            </w:r>
          </w:p>
        </w:tc>
      </w:tr>
      <w:tr w:rsidR="000B2049" w:rsidRPr="000B2049" w:rsidTr="000B2049">
        <w:trPr>
          <w:trHeight w:val="42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#2 Other HDPE Containers</w:t>
            </w:r>
          </w:p>
        </w:tc>
        <w:tc>
          <w:tcPr>
            <w:tcW w:w="4876" w:type="dxa"/>
            <w:hideMark/>
          </w:tcPr>
          <w:p w:rsidR="000B2049" w:rsidRPr="0090287D" w:rsidRDefault="000B2049" w:rsidP="000B2049">
            <w:pPr>
              <w:spacing w:after="200" w:line="276" w:lineRule="auto"/>
              <w:rPr>
                <w:sz w:val="18"/>
                <w:szCs w:val="18"/>
              </w:rPr>
            </w:pPr>
            <w:r w:rsidRPr="0090287D">
              <w:rPr>
                <w:sz w:val="18"/>
                <w:szCs w:val="18"/>
              </w:rPr>
              <w:t>Other #2 containers such as margarine and yogurt containers made from HDPE</w:t>
            </w:r>
          </w:p>
        </w:tc>
      </w:tr>
      <w:tr w:rsidR="000B2049" w:rsidRPr="000B2049" w:rsidTr="000B2049">
        <w:trPr>
          <w:trHeight w:val="1404"/>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Flexible Film Plastic – LDPE &amp; HDPE</w:t>
            </w:r>
          </w:p>
        </w:tc>
        <w:tc>
          <w:tcPr>
            <w:tcW w:w="4876" w:type="dxa"/>
            <w:hideMark/>
          </w:tcPr>
          <w:p w:rsidR="000B2049" w:rsidRPr="0090287D" w:rsidRDefault="000B2049" w:rsidP="000B2049">
            <w:pPr>
              <w:spacing w:after="200" w:line="276" w:lineRule="auto"/>
              <w:rPr>
                <w:sz w:val="18"/>
                <w:szCs w:val="18"/>
              </w:rPr>
            </w:pPr>
            <w:r w:rsidRPr="0090287D">
              <w:rPr>
                <w:sz w:val="18"/>
                <w:szCs w:val="18"/>
              </w:rPr>
              <w:t>HDPE &amp; LDPE film, dry cleaning bags, bread bags, frozen food bags, milk bags, toilet paper and paper towel over-wrap, lawn seed bags,  grocery and retail carry-out bags</w:t>
            </w:r>
            <w:r w:rsidRPr="0090287D">
              <w:rPr>
                <w:sz w:val="18"/>
                <w:szCs w:val="18"/>
              </w:rPr>
              <w:br/>
              <w:t xml:space="preserve">Non-packaging HDPE &amp; LDPE film (e.g. kitchen catchers, sandwich and freezer bags, etc.) goes in LDPE/HDPE Film - Products (non-packaging) </w:t>
            </w:r>
          </w:p>
        </w:tc>
      </w:tr>
      <w:tr w:rsidR="000B2049" w:rsidRPr="000B2049" w:rsidTr="000B2049">
        <w:trPr>
          <w:trHeight w:val="39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LDPE/HDPE Film - Products (non-packaging)</w:t>
            </w:r>
          </w:p>
        </w:tc>
        <w:tc>
          <w:tcPr>
            <w:tcW w:w="4876" w:type="dxa"/>
            <w:hideMark/>
          </w:tcPr>
          <w:p w:rsidR="000B2049" w:rsidRPr="0090287D" w:rsidRDefault="000B2049" w:rsidP="000B2049">
            <w:pPr>
              <w:spacing w:after="200" w:line="276" w:lineRule="auto"/>
              <w:rPr>
                <w:sz w:val="18"/>
                <w:szCs w:val="18"/>
              </w:rPr>
            </w:pPr>
            <w:r w:rsidRPr="0090287D">
              <w:rPr>
                <w:sz w:val="18"/>
                <w:szCs w:val="18"/>
              </w:rPr>
              <w:t>garbage bags, kitchen catchers, zip lock bags, leaf bags</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#5 PP Bottles</w:t>
            </w:r>
          </w:p>
        </w:tc>
        <w:tc>
          <w:tcPr>
            <w:tcW w:w="4876" w:type="dxa"/>
            <w:hideMark/>
          </w:tcPr>
          <w:p w:rsidR="000B2049" w:rsidRPr="0090287D" w:rsidRDefault="000B2049" w:rsidP="000B2049">
            <w:pPr>
              <w:spacing w:after="200" w:line="276" w:lineRule="auto"/>
              <w:rPr>
                <w:sz w:val="18"/>
                <w:szCs w:val="18"/>
              </w:rPr>
            </w:pPr>
            <w:r w:rsidRPr="0090287D">
              <w:rPr>
                <w:sz w:val="18"/>
                <w:szCs w:val="18"/>
              </w:rPr>
              <w:t># 5 plastic bottles includes nutritional supplement drinks, shampoos, etc.</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#5 Other PP Containers</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 5 containers such as margarine and yogurt containers and other containers made from PP, including tubs and lids with resin codes #5  PP </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#5 Other PP Containers (Black)</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Black # 5 containers made from PP, including tubs and lids with resin codes #5  PP </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#6 PS - Expanded Polystyrene</w:t>
            </w:r>
          </w:p>
        </w:tc>
        <w:tc>
          <w:tcPr>
            <w:tcW w:w="4876" w:type="dxa"/>
            <w:hideMark/>
          </w:tcPr>
          <w:p w:rsidR="000B2049" w:rsidRPr="0090287D" w:rsidRDefault="000B2049" w:rsidP="000B2049">
            <w:pPr>
              <w:spacing w:after="200" w:line="276" w:lineRule="auto"/>
              <w:rPr>
                <w:sz w:val="18"/>
                <w:szCs w:val="18"/>
              </w:rPr>
            </w:pPr>
            <w:r w:rsidRPr="0090287D">
              <w:rPr>
                <w:sz w:val="18"/>
                <w:szCs w:val="18"/>
              </w:rPr>
              <w:t># 6 Foam take-out containers such as drink cups, large, white or coloured packaging foam, meat trays, etc.</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#6 PS - Expanded Polystyrene (Black)</w:t>
            </w:r>
          </w:p>
        </w:tc>
        <w:tc>
          <w:tcPr>
            <w:tcW w:w="4876" w:type="dxa"/>
            <w:hideMark/>
          </w:tcPr>
          <w:p w:rsidR="000B2049" w:rsidRPr="0090287D" w:rsidRDefault="000B2049" w:rsidP="000B2049">
            <w:pPr>
              <w:spacing w:after="200" w:line="276" w:lineRule="auto"/>
              <w:rPr>
                <w:sz w:val="18"/>
                <w:szCs w:val="18"/>
              </w:rPr>
            </w:pPr>
            <w:r w:rsidRPr="0090287D">
              <w:rPr>
                <w:sz w:val="18"/>
                <w:szCs w:val="18"/>
              </w:rPr>
              <w:t>Black # 6 Foam take-out containers such as drink cups, large, black packaging foam, meat trays, etc.</w:t>
            </w:r>
          </w:p>
        </w:tc>
      </w:tr>
      <w:tr w:rsidR="000B2049" w:rsidRPr="000B2049" w:rsidTr="000B2049">
        <w:trPr>
          <w:trHeight w:val="1056"/>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#6 PS - Non-expanded Polystyrene</w:t>
            </w:r>
          </w:p>
        </w:tc>
        <w:tc>
          <w:tcPr>
            <w:tcW w:w="4876" w:type="dxa"/>
            <w:hideMark/>
          </w:tcPr>
          <w:p w:rsidR="000B2049" w:rsidRPr="0090287D" w:rsidRDefault="000B2049" w:rsidP="000B2049">
            <w:pPr>
              <w:spacing w:after="200" w:line="276" w:lineRule="auto"/>
              <w:rPr>
                <w:sz w:val="18"/>
                <w:szCs w:val="18"/>
              </w:rPr>
            </w:pPr>
            <w:r w:rsidRPr="0090287D">
              <w:rPr>
                <w:sz w:val="18"/>
                <w:szCs w:val="18"/>
              </w:rPr>
              <w:t>#6 Polystyrene clear clamshell containers such as berry and muffin containers, opaque clamshell containers such as food take-out containers, yogurt containers, rigid trays, small milk or cream containers for hot beverages, cold drink cups.</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#6 PS - Non-expanded Polystyrene (Black)</w:t>
            </w:r>
          </w:p>
        </w:tc>
        <w:tc>
          <w:tcPr>
            <w:tcW w:w="4876" w:type="dxa"/>
            <w:hideMark/>
          </w:tcPr>
          <w:p w:rsidR="000B2049" w:rsidRPr="0090287D" w:rsidRDefault="000B2049" w:rsidP="000B2049">
            <w:pPr>
              <w:spacing w:after="200" w:line="276" w:lineRule="auto"/>
              <w:rPr>
                <w:sz w:val="18"/>
                <w:szCs w:val="18"/>
              </w:rPr>
            </w:pPr>
            <w:r w:rsidRPr="0090287D">
              <w:rPr>
                <w:sz w:val="18"/>
                <w:szCs w:val="18"/>
              </w:rPr>
              <w:t>#6 Polystyrene black rigid trays or any other black containers.</w:t>
            </w:r>
          </w:p>
        </w:tc>
      </w:tr>
      <w:tr w:rsidR="000B2049" w:rsidRPr="000B2049" w:rsidTr="000B2049">
        <w:trPr>
          <w:trHeight w:val="1056"/>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Plastic Laminates and Other Film Packaging</w:t>
            </w:r>
          </w:p>
        </w:tc>
        <w:tc>
          <w:tcPr>
            <w:tcW w:w="4876" w:type="dxa"/>
            <w:hideMark/>
          </w:tcPr>
          <w:p w:rsidR="000B2049" w:rsidRPr="0090287D" w:rsidRDefault="000B2049" w:rsidP="000B2049">
            <w:pPr>
              <w:spacing w:after="200" w:line="276" w:lineRule="auto"/>
              <w:rPr>
                <w:sz w:val="18"/>
                <w:szCs w:val="18"/>
              </w:rPr>
            </w:pPr>
            <w:r w:rsidRPr="0090287D">
              <w:rPr>
                <w:sz w:val="18"/>
                <w:szCs w:val="18"/>
              </w:rPr>
              <w:t>Laminated plastic film and bags that are at least 85% plastic (by weight). Includes chip bags, vacuum sealed bags, cereal liners, candy wraps, pasta bags, boil in a bag, plastic based food pouches, etc.</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Other Rigid Plastic Packaging</w:t>
            </w:r>
          </w:p>
        </w:tc>
        <w:tc>
          <w:tcPr>
            <w:tcW w:w="4876" w:type="dxa"/>
            <w:hideMark/>
          </w:tcPr>
          <w:p w:rsidR="000B2049" w:rsidRPr="0090287D" w:rsidRDefault="000B2049" w:rsidP="000B2049">
            <w:pPr>
              <w:spacing w:after="200" w:line="276" w:lineRule="auto"/>
              <w:rPr>
                <w:sz w:val="18"/>
                <w:szCs w:val="18"/>
              </w:rPr>
            </w:pPr>
            <w:r w:rsidRPr="0090287D">
              <w:rPr>
                <w:sz w:val="18"/>
                <w:szCs w:val="18"/>
              </w:rPr>
              <w:t>Other rigid containers (#3, #4 &amp; #7), non-PET blister packaging, unmarked/coded packaging, plant pots and trays, pails etc.</w:t>
            </w:r>
          </w:p>
        </w:tc>
      </w:tr>
      <w:tr w:rsidR="002562AD" w:rsidRPr="000B2049" w:rsidTr="00721765">
        <w:trPr>
          <w:trHeight w:val="348"/>
        </w:trPr>
        <w:tc>
          <w:tcPr>
            <w:tcW w:w="4700" w:type="dxa"/>
            <w:noWrap/>
            <w:hideMark/>
          </w:tcPr>
          <w:p w:rsidR="002562AD" w:rsidRPr="0090287D" w:rsidRDefault="002562AD" w:rsidP="00721765">
            <w:pPr>
              <w:spacing w:after="200" w:line="276" w:lineRule="auto"/>
              <w:rPr>
                <w:rFonts w:ascii="Arial Black" w:hAnsi="Arial Black"/>
                <w:b/>
                <w:bCs/>
                <w:i/>
                <w:sz w:val="20"/>
                <w:szCs w:val="20"/>
                <w:u w:val="single"/>
              </w:rPr>
            </w:pPr>
            <w:r w:rsidRPr="0090287D">
              <w:rPr>
                <w:rFonts w:ascii="Arial Black" w:hAnsi="Arial Black"/>
                <w:b/>
                <w:bCs/>
                <w:i/>
                <w:sz w:val="20"/>
                <w:szCs w:val="20"/>
                <w:u w:val="single"/>
              </w:rPr>
              <w:lastRenderedPageBreak/>
              <w:t>Material Category</w:t>
            </w:r>
          </w:p>
        </w:tc>
        <w:tc>
          <w:tcPr>
            <w:tcW w:w="4876" w:type="dxa"/>
            <w:noWrap/>
            <w:hideMark/>
          </w:tcPr>
          <w:p w:rsidR="002562AD" w:rsidRPr="0090287D" w:rsidRDefault="002562AD" w:rsidP="00721765">
            <w:pPr>
              <w:spacing w:after="200" w:line="276" w:lineRule="auto"/>
              <w:rPr>
                <w:rFonts w:ascii="Arial Black" w:hAnsi="Arial Black"/>
                <w:b/>
                <w:bCs/>
                <w:i/>
                <w:sz w:val="20"/>
                <w:szCs w:val="20"/>
                <w:u w:val="single"/>
              </w:rPr>
            </w:pPr>
            <w:r w:rsidRPr="0090287D">
              <w:rPr>
                <w:rFonts w:ascii="Arial Black" w:hAnsi="Arial Black"/>
                <w:b/>
                <w:bCs/>
                <w:i/>
                <w:sz w:val="20"/>
                <w:szCs w:val="20"/>
                <w:u w:val="single"/>
              </w:rPr>
              <w:t>Description / Examples</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Other Rigid Plastic Packaging (Black)</w:t>
            </w:r>
          </w:p>
        </w:tc>
        <w:tc>
          <w:tcPr>
            <w:tcW w:w="4876" w:type="dxa"/>
            <w:hideMark/>
          </w:tcPr>
          <w:p w:rsidR="000B2049" w:rsidRPr="0090287D" w:rsidRDefault="000B2049" w:rsidP="000B2049">
            <w:pPr>
              <w:spacing w:after="200" w:line="276" w:lineRule="auto"/>
              <w:rPr>
                <w:sz w:val="18"/>
                <w:szCs w:val="18"/>
              </w:rPr>
            </w:pPr>
            <w:r w:rsidRPr="0090287D">
              <w:rPr>
                <w:sz w:val="18"/>
                <w:szCs w:val="18"/>
              </w:rPr>
              <w:t>Other black rigid containers (#3, #4 &amp; #7), non-PET blister packaging, unmarked/coded packaging, plant pots and trays, pails etc.</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Large HDPE &amp; PP Pails &amp; Lids</w:t>
            </w:r>
          </w:p>
        </w:tc>
        <w:tc>
          <w:tcPr>
            <w:tcW w:w="4876" w:type="dxa"/>
            <w:hideMark/>
          </w:tcPr>
          <w:p w:rsidR="000B2049" w:rsidRPr="0090287D" w:rsidRDefault="000B2049" w:rsidP="000B2049">
            <w:pPr>
              <w:spacing w:after="200" w:line="276" w:lineRule="auto"/>
              <w:rPr>
                <w:sz w:val="18"/>
                <w:szCs w:val="18"/>
              </w:rPr>
            </w:pPr>
            <w:r w:rsidRPr="0090287D">
              <w:rPr>
                <w:sz w:val="18"/>
                <w:szCs w:val="18"/>
              </w:rPr>
              <w:t>Equal to or greater than 5 litres and less than 25 litres</w:t>
            </w:r>
          </w:p>
        </w:tc>
      </w:tr>
      <w:tr w:rsidR="000B2049" w:rsidRPr="000B2049" w:rsidTr="0090287D">
        <w:trPr>
          <w:trHeight w:val="360"/>
        </w:trPr>
        <w:tc>
          <w:tcPr>
            <w:tcW w:w="4700" w:type="dxa"/>
            <w:tcBorders>
              <w:bottom w:val="single" w:sz="4" w:space="0" w:color="auto"/>
            </w:tcBorders>
            <w:hideMark/>
          </w:tcPr>
          <w:p w:rsidR="000B2049" w:rsidRPr="0090287D" w:rsidRDefault="000B2049" w:rsidP="000B2049">
            <w:pPr>
              <w:spacing w:after="200" w:line="276" w:lineRule="auto"/>
              <w:rPr>
                <w:b/>
                <w:bCs/>
                <w:sz w:val="20"/>
                <w:szCs w:val="20"/>
              </w:rPr>
            </w:pPr>
            <w:r w:rsidRPr="0090287D">
              <w:rPr>
                <w:b/>
                <w:bCs/>
                <w:sz w:val="20"/>
                <w:szCs w:val="20"/>
              </w:rPr>
              <w:t>Other Plastics - (non-packaging/durable)</w:t>
            </w:r>
          </w:p>
        </w:tc>
        <w:tc>
          <w:tcPr>
            <w:tcW w:w="4876" w:type="dxa"/>
            <w:hideMark/>
          </w:tcPr>
          <w:p w:rsidR="000B2049" w:rsidRPr="0090287D" w:rsidRDefault="000B2049" w:rsidP="000B2049">
            <w:pPr>
              <w:spacing w:after="200" w:line="276" w:lineRule="auto"/>
              <w:rPr>
                <w:sz w:val="18"/>
                <w:szCs w:val="18"/>
              </w:rPr>
            </w:pPr>
            <w:r w:rsidRPr="0090287D">
              <w:rPr>
                <w:sz w:val="18"/>
                <w:szCs w:val="18"/>
              </w:rPr>
              <w:t>Rubbermaid tubs, toys etc.</w:t>
            </w:r>
          </w:p>
        </w:tc>
      </w:tr>
      <w:tr w:rsidR="000B2049" w:rsidRPr="000B2049" w:rsidTr="0090287D">
        <w:trPr>
          <w:trHeight w:val="432"/>
        </w:trPr>
        <w:tc>
          <w:tcPr>
            <w:tcW w:w="4700" w:type="dxa"/>
            <w:tcBorders>
              <w:right w:val="nil"/>
            </w:tcBorders>
            <w:hideMark/>
          </w:tcPr>
          <w:p w:rsidR="000B2049" w:rsidRPr="0090287D" w:rsidRDefault="000B2049" w:rsidP="000B2049">
            <w:pPr>
              <w:spacing w:after="200" w:line="276" w:lineRule="auto"/>
              <w:rPr>
                <w:b/>
                <w:bCs/>
                <w:sz w:val="20"/>
                <w:szCs w:val="20"/>
              </w:rPr>
            </w:pPr>
            <w:r w:rsidRPr="0090287D">
              <w:rPr>
                <w:b/>
                <w:bCs/>
                <w:sz w:val="20"/>
                <w:szCs w:val="20"/>
              </w:rPr>
              <w:t>METALS</w:t>
            </w:r>
          </w:p>
        </w:tc>
        <w:tc>
          <w:tcPr>
            <w:tcW w:w="4876" w:type="dxa"/>
            <w:tcBorders>
              <w:left w:val="nil"/>
            </w:tcBorders>
            <w:hideMark/>
          </w:tcPr>
          <w:p w:rsidR="000B2049" w:rsidRPr="0090287D" w:rsidRDefault="000B2049" w:rsidP="000B2049">
            <w:pPr>
              <w:spacing w:after="200" w:line="276" w:lineRule="auto"/>
              <w:rPr>
                <w:b/>
                <w:bCs/>
                <w:sz w:val="18"/>
                <w:szCs w:val="18"/>
              </w:rPr>
            </w:pPr>
            <w:r w:rsidRPr="0090287D">
              <w:rPr>
                <w:b/>
                <w:bCs/>
                <w:sz w:val="18"/>
                <w:szCs w:val="18"/>
              </w:rPr>
              <w:t> </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Aluminum- food and beverage Containers (excluding alcoholic beverage containers)</w:t>
            </w:r>
          </w:p>
        </w:tc>
        <w:tc>
          <w:tcPr>
            <w:tcW w:w="4876" w:type="dxa"/>
            <w:hideMark/>
          </w:tcPr>
          <w:p w:rsidR="000B2049" w:rsidRPr="0090287D" w:rsidRDefault="000B2049" w:rsidP="000B2049">
            <w:pPr>
              <w:spacing w:after="200" w:line="276" w:lineRule="auto"/>
              <w:rPr>
                <w:sz w:val="18"/>
                <w:szCs w:val="18"/>
              </w:rPr>
            </w:pPr>
            <w:r w:rsidRPr="0090287D">
              <w:rPr>
                <w:sz w:val="18"/>
                <w:szCs w:val="18"/>
              </w:rPr>
              <w:t>Single-serve juice/soft drink cans, pet food cans, food cans (e.g., sardine cans)</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Aluminum  (alcoholic beverage containers)</w:t>
            </w:r>
          </w:p>
        </w:tc>
        <w:tc>
          <w:tcPr>
            <w:tcW w:w="4876" w:type="dxa"/>
            <w:hideMark/>
          </w:tcPr>
          <w:p w:rsidR="000B2049" w:rsidRPr="0090287D" w:rsidRDefault="000B2049" w:rsidP="000B2049">
            <w:pPr>
              <w:spacing w:after="200" w:line="276" w:lineRule="auto"/>
              <w:rPr>
                <w:sz w:val="18"/>
                <w:szCs w:val="18"/>
              </w:rPr>
            </w:pPr>
            <w:r w:rsidRPr="0090287D">
              <w:rPr>
                <w:sz w:val="18"/>
                <w:szCs w:val="18"/>
              </w:rPr>
              <w:t>Aluminum cans and bottles used to contain alcoholic beverages</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Aluminum Foil &amp; Foil Trays</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Aluminum foil wrap, pie plates, baking trays, etc.  </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Aluminum Aerosols</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Aluminum aerosol containers, hair products, etc. </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Other Aluminum (non-packaging)</w:t>
            </w:r>
          </w:p>
        </w:tc>
        <w:tc>
          <w:tcPr>
            <w:tcW w:w="4876" w:type="dxa"/>
            <w:hideMark/>
          </w:tcPr>
          <w:p w:rsidR="000B2049" w:rsidRPr="0090287D" w:rsidRDefault="000B2049" w:rsidP="000B2049">
            <w:pPr>
              <w:spacing w:after="200" w:line="276" w:lineRule="auto"/>
              <w:rPr>
                <w:sz w:val="18"/>
                <w:szCs w:val="18"/>
              </w:rPr>
            </w:pPr>
            <w:r w:rsidRPr="0090287D">
              <w:rPr>
                <w:sz w:val="18"/>
                <w:szCs w:val="18"/>
              </w:rPr>
              <w:t>Aluminum siding, baking trays etc.</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Steel Food and Beverage Cans</w:t>
            </w:r>
          </w:p>
        </w:tc>
        <w:tc>
          <w:tcPr>
            <w:tcW w:w="4876" w:type="dxa"/>
            <w:hideMark/>
          </w:tcPr>
          <w:p w:rsidR="000B2049" w:rsidRPr="0090287D" w:rsidRDefault="000B2049" w:rsidP="000B2049">
            <w:pPr>
              <w:spacing w:after="200" w:line="276" w:lineRule="auto"/>
              <w:rPr>
                <w:sz w:val="18"/>
                <w:szCs w:val="18"/>
              </w:rPr>
            </w:pPr>
            <w:r w:rsidRPr="0090287D">
              <w:rPr>
                <w:sz w:val="18"/>
                <w:szCs w:val="18"/>
              </w:rPr>
              <w:t>Apple juice, soup beans, peaches cans, etc.</w:t>
            </w:r>
          </w:p>
        </w:tc>
      </w:tr>
      <w:tr w:rsidR="000B2049" w:rsidRPr="000B2049" w:rsidTr="000B2049">
        <w:trPr>
          <w:trHeight w:val="42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Steel Paint Cans</w:t>
            </w:r>
          </w:p>
        </w:tc>
        <w:tc>
          <w:tcPr>
            <w:tcW w:w="4876" w:type="dxa"/>
            <w:hideMark/>
          </w:tcPr>
          <w:p w:rsidR="000B2049" w:rsidRPr="0090287D" w:rsidRDefault="000B2049" w:rsidP="000B2049">
            <w:pPr>
              <w:spacing w:after="200" w:line="276" w:lineRule="auto"/>
              <w:rPr>
                <w:sz w:val="18"/>
                <w:szCs w:val="18"/>
              </w:rPr>
            </w:pPr>
            <w:r w:rsidRPr="0090287D">
              <w:rPr>
                <w:sz w:val="18"/>
                <w:szCs w:val="18"/>
              </w:rPr>
              <w:t xml:space="preserve">Empty paint cans </w:t>
            </w:r>
          </w:p>
        </w:tc>
      </w:tr>
      <w:tr w:rsidR="000B2049" w:rsidRPr="000B2049" w:rsidTr="000B2049">
        <w:trPr>
          <w:trHeight w:val="42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Steel Aerosol Container</w:t>
            </w:r>
          </w:p>
        </w:tc>
        <w:tc>
          <w:tcPr>
            <w:tcW w:w="4876" w:type="dxa"/>
            <w:hideMark/>
          </w:tcPr>
          <w:p w:rsidR="000B2049" w:rsidRPr="0090287D" w:rsidRDefault="000B2049" w:rsidP="000B2049">
            <w:pPr>
              <w:spacing w:after="200" w:line="276" w:lineRule="auto"/>
              <w:rPr>
                <w:sz w:val="18"/>
                <w:szCs w:val="18"/>
              </w:rPr>
            </w:pPr>
            <w:r w:rsidRPr="0090287D">
              <w:rPr>
                <w:sz w:val="18"/>
                <w:szCs w:val="18"/>
              </w:rPr>
              <w:t>Empty spray paint cans, cooking oil, whipped cream, etc.</w:t>
            </w:r>
          </w:p>
        </w:tc>
      </w:tr>
      <w:tr w:rsidR="000B2049" w:rsidRPr="000B2049" w:rsidTr="0090287D">
        <w:trPr>
          <w:trHeight w:val="420"/>
        </w:trPr>
        <w:tc>
          <w:tcPr>
            <w:tcW w:w="4700" w:type="dxa"/>
            <w:tcBorders>
              <w:bottom w:val="single" w:sz="4" w:space="0" w:color="auto"/>
            </w:tcBorders>
            <w:hideMark/>
          </w:tcPr>
          <w:p w:rsidR="000B2049" w:rsidRPr="0090287D" w:rsidRDefault="000B2049" w:rsidP="000B2049">
            <w:pPr>
              <w:spacing w:after="200" w:line="276" w:lineRule="auto"/>
              <w:rPr>
                <w:b/>
                <w:bCs/>
                <w:sz w:val="20"/>
                <w:szCs w:val="20"/>
              </w:rPr>
            </w:pPr>
            <w:r w:rsidRPr="0090287D">
              <w:rPr>
                <w:b/>
                <w:bCs/>
                <w:sz w:val="20"/>
                <w:szCs w:val="20"/>
              </w:rPr>
              <w:t>Other steel (non-packaging)</w:t>
            </w:r>
          </w:p>
        </w:tc>
        <w:tc>
          <w:tcPr>
            <w:tcW w:w="4876" w:type="dxa"/>
            <w:hideMark/>
          </w:tcPr>
          <w:p w:rsidR="000B2049" w:rsidRPr="0090287D" w:rsidRDefault="000B2049" w:rsidP="000B2049">
            <w:pPr>
              <w:spacing w:after="200" w:line="276" w:lineRule="auto"/>
              <w:rPr>
                <w:sz w:val="18"/>
                <w:szCs w:val="18"/>
              </w:rPr>
            </w:pPr>
            <w:r w:rsidRPr="0090287D">
              <w:rPr>
                <w:sz w:val="18"/>
                <w:szCs w:val="18"/>
              </w:rPr>
              <w:t>Non-packaging steel products including baking trays, frying pans etc.</w:t>
            </w:r>
          </w:p>
        </w:tc>
      </w:tr>
      <w:tr w:rsidR="000B2049" w:rsidRPr="000B2049" w:rsidTr="0090287D">
        <w:trPr>
          <w:trHeight w:val="390"/>
        </w:trPr>
        <w:tc>
          <w:tcPr>
            <w:tcW w:w="4700" w:type="dxa"/>
            <w:tcBorders>
              <w:right w:val="nil"/>
            </w:tcBorders>
            <w:hideMark/>
          </w:tcPr>
          <w:p w:rsidR="000B2049" w:rsidRPr="0090287D" w:rsidRDefault="000B2049" w:rsidP="000B2049">
            <w:pPr>
              <w:spacing w:after="200" w:line="276" w:lineRule="auto"/>
              <w:rPr>
                <w:b/>
                <w:bCs/>
                <w:sz w:val="20"/>
                <w:szCs w:val="20"/>
              </w:rPr>
            </w:pPr>
            <w:r w:rsidRPr="0090287D">
              <w:rPr>
                <w:b/>
                <w:bCs/>
                <w:sz w:val="20"/>
                <w:szCs w:val="20"/>
              </w:rPr>
              <w:t>GLASS</w:t>
            </w:r>
          </w:p>
        </w:tc>
        <w:tc>
          <w:tcPr>
            <w:tcW w:w="4876" w:type="dxa"/>
            <w:tcBorders>
              <w:left w:val="nil"/>
            </w:tcBorders>
            <w:hideMark/>
          </w:tcPr>
          <w:p w:rsidR="000B2049" w:rsidRPr="0090287D" w:rsidRDefault="000B2049" w:rsidP="000B2049">
            <w:pPr>
              <w:spacing w:after="200" w:line="276" w:lineRule="auto"/>
              <w:rPr>
                <w:b/>
                <w:bCs/>
                <w:sz w:val="18"/>
                <w:szCs w:val="18"/>
              </w:rPr>
            </w:pPr>
            <w:r w:rsidRPr="0090287D">
              <w:rPr>
                <w:b/>
                <w:bCs/>
                <w:sz w:val="18"/>
                <w:szCs w:val="18"/>
              </w:rPr>
              <w:t> </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Clear Glass - food and beverage (excluding alcoholic beverage containers)</w:t>
            </w:r>
          </w:p>
        </w:tc>
        <w:tc>
          <w:tcPr>
            <w:tcW w:w="4876" w:type="dxa"/>
            <w:hideMark/>
          </w:tcPr>
          <w:p w:rsidR="000B2049" w:rsidRPr="0090287D" w:rsidRDefault="000B2049" w:rsidP="000B2049">
            <w:pPr>
              <w:spacing w:after="200" w:line="276" w:lineRule="auto"/>
              <w:rPr>
                <w:sz w:val="18"/>
                <w:szCs w:val="18"/>
              </w:rPr>
            </w:pPr>
            <w:r w:rsidRPr="0090287D">
              <w:rPr>
                <w:sz w:val="18"/>
                <w:szCs w:val="18"/>
              </w:rPr>
              <w:t>Food containers such as pickle jars, salsa jars and dairy tubs, cosmetic containers for creams, beverage bottles</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Clear Glass  - alcoholic beverage containers</w:t>
            </w:r>
          </w:p>
        </w:tc>
        <w:tc>
          <w:tcPr>
            <w:tcW w:w="4876" w:type="dxa"/>
            <w:hideMark/>
          </w:tcPr>
          <w:p w:rsidR="000B2049" w:rsidRPr="0090287D" w:rsidRDefault="000B2049" w:rsidP="000B2049">
            <w:pPr>
              <w:spacing w:after="200" w:line="276" w:lineRule="auto"/>
              <w:rPr>
                <w:sz w:val="18"/>
                <w:szCs w:val="18"/>
              </w:rPr>
            </w:pPr>
            <w:r w:rsidRPr="0090287D">
              <w:rPr>
                <w:sz w:val="18"/>
                <w:szCs w:val="18"/>
              </w:rPr>
              <w:t>Wine bottles, spirit bottles, single-serve cooler bottles, beer bottles</w:t>
            </w:r>
          </w:p>
        </w:tc>
      </w:tr>
      <w:tr w:rsidR="000B2049" w:rsidRPr="000B2049" w:rsidTr="000B2049">
        <w:trPr>
          <w:trHeight w:val="708"/>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Coloured Glass - food and beverage (excluding alcoholic beverage containers)</w:t>
            </w:r>
          </w:p>
        </w:tc>
        <w:tc>
          <w:tcPr>
            <w:tcW w:w="4876" w:type="dxa"/>
            <w:hideMark/>
          </w:tcPr>
          <w:p w:rsidR="000B2049" w:rsidRPr="0090287D" w:rsidRDefault="000B2049" w:rsidP="000B2049">
            <w:pPr>
              <w:spacing w:after="200" w:line="276" w:lineRule="auto"/>
              <w:rPr>
                <w:sz w:val="18"/>
                <w:szCs w:val="18"/>
              </w:rPr>
            </w:pPr>
            <w:r w:rsidRPr="0090287D">
              <w:rPr>
                <w:sz w:val="18"/>
                <w:szCs w:val="18"/>
              </w:rPr>
              <w:t>Olive oil bottles, balsamic vinegar</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Coloured Glass - alcoholic beverage containers</w:t>
            </w:r>
          </w:p>
        </w:tc>
        <w:tc>
          <w:tcPr>
            <w:tcW w:w="4876" w:type="dxa"/>
            <w:hideMark/>
          </w:tcPr>
          <w:p w:rsidR="000B2049" w:rsidRPr="0090287D" w:rsidRDefault="000B2049" w:rsidP="000B2049">
            <w:pPr>
              <w:spacing w:after="200" w:line="276" w:lineRule="auto"/>
              <w:rPr>
                <w:sz w:val="18"/>
                <w:szCs w:val="18"/>
              </w:rPr>
            </w:pPr>
            <w:r w:rsidRPr="0090287D">
              <w:rPr>
                <w:sz w:val="18"/>
                <w:szCs w:val="18"/>
              </w:rPr>
              <w:t>Wine bottles, spirit bottles, single-serve cooler bottles, beer bottles</w:t>
            </w:r>
          </w:p>
        </w:tc>
      </w:tr>
      <w:tr w:rsidR="000B2049" w:rsidRPr="000B2049" w:rsidTr="000B2049">
        <w:trPr>
          <w:trHeight w:val="360"/>
        </w:trPr>
        <w:tc>
          <w:tcPr>
            <w:tcW w:w="4700" w:type="dxa"/>
            <w:hideMark/>
          </w:tcPr>
          <w:p w:rsidR="000B2049" w:rsidRPr="0090287D" w:rsidRDefault="000B2049" w:rsidP="000B2049">
            <w:pPr>
              <w:spacing w:after="200" w:line="276" w:lineRule="auto"/>
              <w:rPr>
                <w:b/>
                <w:bCs/>
                <w:sz w:val="20"/>
                <w:szCs w:val="20"/>
              </w:rPr>
            </w:pPr>
            <w:r w:rsidRPr="0090287D">
              <w:rPr>
                <w:b/>
                <w:bCs/>
                <w:sz w:val="20"/>
                <w:szCs w:val="20"/>
              </w:rPr>
              <w:t>Other Glass - non-Blue Box</w:t>
            </w:r>
          </w:p>
        </w:tc>
        <w:tc>
          <w:tcPr>
            <w:tcW w:w="4876" w:type="dxa"/>
            <w:hideMark/>
          </w:tcPr>
          <w:p w:rsidR="000B2049" w:rsidRPr="0090287D" w:rsidRDefault="000B2049" w:rsidP="000B2049">
            <w:pPr>
              <w:spacing w:after="200" w:line="276" w:lineRule="auto"/>
              <w:rPr>
                <w:sz w:val="18"/>
                <w:szCs w:val="18"/>
              </w:rPr>
            </w:pPr>
            <w:r w:rsidRPr="0090287D">
              <w:rPr>
                <w:sz w:val="18"/>
                <w:szCs w:val="18"/>
              </w:rPr>
              <w:t>Dishes, ceramics, window glass</w:t>
            </w:r>
          </w:p>
        </w:tc>
      </w:tr>
      <w:tr w:rsidR="000B2049" w:rsidRPr="000B2049" w:rsidTr="000B2049">
        <w:trPr>
          <w:trHeight w:val="432"/>
        </w:trPr>
        <w:tc>
          <w:tcPr>
            <w:tcW w:w="9576" w:type="dxa"/>
            <w:gridSpan w:val="2"/>
            <w:noWrap/>
            <w:hideMark/>
          </w:tcPr>
          <w:p w:rsidR="000B2049" w:rsidRPr="0090287D" w:rsidRDefault="000B2049" w:rsidP="000B2049">
            <w:pPr>
              <w:spacing w:after="200" w:line="276" w:lineRule="auto"/>
              <w:rPr>
                <w:b/>
                <w:bCs/>
                <w:sz w:val="20"/>
                <w:szCs w:val="20"/>
              </w:rPr>
            </w:pPr>
            <w:r w:rsidRPr="0090287D">
              <w:rPr>
                <w:b/>
                <w:bCs/>
                <w:sz w:val="20"/>
                <w:szCs w:val="20"/>
              </w:rPr>
              <w:t>MUNICIPAL HAZARDOUS OR SPECIAL WASTE</w:t>
            </w:r>
          </w:p>
        </w:tc>
      </w:tr>
      <w:tr w:rsidR="000B2049" w:rsidRPr="000B2049" w:rsidTr="000B2049">
        <w:trPr>
          <w:trHeight w:val="708"/>
        </w:trPr>
        <w:tc>
          <w:tcPr>
            <w:tcW w:w="4700" w:type="dxa"/>
            <w:noWrap/>
            <w:hideMark/>
          </w:tcPr>
          <w:p w:rsidR="000B2049" w:rsidRPr="0090287D" w:rsidRDefault="000B2049" w:rsidP="000B2049">
            <w:pPr>
              <w:spacing w:after="200" w:line="276" w:lineRule="auto"/>
              <w:rPr>
                <w:b/>
                <w:bCs/>
                <w:sz w:val="20"/>
                <w:szCs w:val="20"/>
              </w:rPr>
            </w:pPr>
            <w:r w:rsidRPr="0090287D">
              <w:rPr>
                <w:b/>
                <w:bCs/>
                <w:sz w:val="20"/>
                <w:szCs w:val="20"/>
              </w:rPr>
              <w:t>Pressurized Containers</w:t>
            </w:r>
          </w:p>
        </w:tc>
        <w:tc>
          <w:tcPr>
            <w:tcW w:w="4876" w:type="dxa"/>
            <w:hideMark/>
          </w:tcPr>
          <w:p w:rsidR="000B2049" w:rsidRPr="0090287D" w:rsidRDefault="000B2049" w:rsidP="000B2049">
            <w:pPr>
              <w:spacing w:after="200" w:line="276" w:lineRule="auto"/>
              <w:rPr>
                <w:sz w:val="20"/>
                <w:szCs w:val="20"/>
              </w:rPr>
            </w:pPr>
            <w:r w:rsidRPr="0090287D">
              <w:rPr>
                <w:sz w:val="20"/>
                <w:szCs w:val="20"/>
              </w:rPr>
              <w:t>All pressurized cylinders used for compresses gases including propane, helium, welding/brazing gases, etc.</w:t>
            </w:r>
          </w:p>
        </w:tc>
      </w:tr>
      <w:tr w:rsidR="002562AD" w:rsidRPr="000B2049" w:rsidTr="00721765">
        <w:trPr>
          <w:trHeight w:val="348"/>
        </w:trPr>
        <w:tc>
          <w:tcPr>
            <w:tcW w:w="4700" w:type="dxa"/>
            <w:noWrap/>
            <w:hideMark/>
          </w:tcPr>
          <w:p w:rsidR="002562AD" w:rsidRPr="0090287D" w:rsidRDefault="002562AD" w:rsidP="00721765">
            <w:pPr>
              <w:spacing w:after="200" w:line="276" w:lineRule="auto"/>
              <w:rPr>
                <w:rFonts w:ascii="Arial Black" w:hAnsi="Arial Black"/>
                <w:b/>
                <w:bCs/>
                <w:i/>
                <w:sz w:val="20"/>
                <w:szCs w:val="20"/>
                <w:u w:val="single"/>
              </w:rPr>
            </w:pPr>
            <w:r w:rsidRPr="0090287D">
              <w:rPr>
                <w:rFonts w:ascii="Arial Black" w:hAnsi="Arial Black"/>
                <w:b/>
                <w:bCs/>
                <w:i/>
                <w:sz w:val="20"/>
                <w:szCs w:val="20"/>
                <w:u w:val="single"/>
              </w:rPr>
              <w:lastRenderedPageBreak/>
              <w:t>Material Category</w:t>
            </w:r>
          </w:p>
        </w:tc>
        <w:tc>
          <w:tcPr>
            <w:tcW w:w="4876" w:type="dxa"/>
            <w:noWrap/>
            <w:hideMark/>
          </w:tcPr>
          <w:p w:rsidR="002562AD" w:rsidRPr="0090287D" w:rsidRDefault="002562AD" w:rsidP="00721765">
            <w:pPr>
              <w:spacing w:after="200" w:line="276" w:lineRule="auto"/>
              <w:rPr>
                <w:rFonts w:ascii="Arial Black" w:hAnsi="Arial Black"/>
                <w:b/>
                <w:bCs/>
                <w:i/>
                <w:sz w:val="20"/>
                <w:szCs w:val="20"/>
                <w:u w:val="single"/>
              </w:rPr>
            </w:pPr>
            <w:r w:rsidRPr="0090287D">
              <w:rPr>
                <w:rFonts w:ascii="Arial Black" w:hAnsi="Arial Black"/>
                <w:b/>
                <w:bCs/>
                <w:i/>
                <w:sz w:val="20"/>
                <w:szCs w:val="20"/>
                <w:u w:val="single"/>
              </w:rPr>
              <w:t>Description / Examples</w:t>
            </w:r>
          </w:p>
        </w:tc>
      </w:tr>
      <w:tr w:rsidR="000B2049" w:rsidRPr="000B2049" w:rsidTr="002562AD">
        <w:trPr>
          <w:trHeight w:val="360"/>
        </w:trPr>
        <w:tc>
          <w:tcPr>
            <w:tcW w:w="4700" w:type="dxa"/>
            <w:tcBorders>
              <w:bottom w:val="single" w:sz="4" w:space="0" w:color="auto"/>
            </w:tcBorders>
            <w:noWrap/>
            <w:hideMark/>
          </w:tcPr>
          <w:p w:rsidR="000B2049" w:rsidRPr="0090287D" w:rsidRDefault="000B2049" w:rsidP="000B2049">
            <w:pPr>
              <w:spacing w:after="200" w:line="276" w:lineRule="auto"/>
              <w:rPr>
                <w:b/>
                <w:bCs/>
                <w:sz w:val="20"/>
                <w:szCs w:val="20"/>
              </w:rPr>
            </w:pPr>
            <w:r w:rsidRPr="0090287D">
              <w:rPr>
                <w:b/>
                <w:bCs/>
                <w:sz w:val="20"/>
                <w:szCs w:val="20"/>
              </w:rPr>
              <w:t>Batteries (Consumer-Type Portable)</w:t>
            </w:r>
          </w:p>
        </w:tc>
        <w:tc>
          <w:tcPr>
            <w:tcW w:w="4876" w:type="dxa"/>
            <w:hideMark/>
          </w:tcPr>
          <w:p w:rsidR="000B2049" w:rsidRPr="0090287D" w:rsidRDefault="000B2049" w:rsidP="000B2049">
            <w:pPr>
              <w:spacing w:after="200" w:line="276" w:lineRule="auto"/>
              <w:rPr>
                <w:sz w:val="20"/>
                <w:szCs w:val="20"/>
              </w:rPr>
            </w:pPr>
            <w:r w:rsidRPr="0090287D">
              <w:rPr>
                <w:sz w:val="20"/>
                <w:szCs w:val="20"/>
              </w:rPr>
              <w:t>All batteries (primary and secondary)</w:t>
            </w:r>
          </w:p>
        </w:tc>
      </w:tr>
      <w:tr w:rsidR="000B2049" w:rsidRPr="000B2049" w:rsidTr="002562AD">
        <w:trPr>
          <w:trHeight w:val="432"/>
        </w:trPr>
        <w:tc>
          <w:tcPr>
            <w:tcW w:w="4700" w:type="dxa"/>
            <w:tcBorders>
              <w:right w:val="nil"/>
            </w:tcBorders>
            <w:hideMark/>
          </w:tcPr>
          <w:p w:rsidR="000B2049" w:rsidRPr="0090287D" w:rsidRDefault="000B2049" w:rsidP="000B2049">
            <w:pPr>
              <w:spacing w:after="200" w:line="276" w:lineRule="auto"/>
              <w:rPr>
                <w:b/>
                <w:bCs/>
                <w:sz w:val="20"/>
                <w:szCs w:val="20"/>
              </w:rPr>
            </w:pPr>
            <w:r w:rsidRPr="0090287D">
              <w:rPr>
                <w:b/>
                <w:bCs/>
                <w:sz w:val="20"/>
                <w:szCs w:val="20"/>
              </w:rPr>
              <w:t>OTHER MATERIALS</w:t>
            </w:r>
          </w:p>
        </w:tc>
        <w:tc>
          <w:tcPr>
            <w:tcW w:w="4876" w:type="dxa"/>
            <w:tcBorders>
              <w:left w:val="nil"/>
            </w:tcBorders>
            <w:hideMark/>
          </w:tcPr>
          <w:p w:rsidR="000B2049" w:rsidRPr="0090287D" w:rsidRDefault="000B2049" w:rsidP="000B2049">
            <w:pPr>
              <w:spacing w:after="200" w:line="276" w:lineRule="auto"/>
              <w:rPr>
                <w:b/>
                <w:bCs/>
                <w:sz w:val="20"/>
                <w:szCs w:val="20"/>
              </w:rPr>
            </w:pPr>
            <w:r w:rsidRPr="0090287D">
              <w:rPr>
                <w:b/>
                <w:bCs/>
                <w:sz w:val="20"/>
                <w:szCs w:val="20"/>
              </w:rPr>
              <w:t> </w:t>
            </w:r>
          </w:p>
        </w:tc>
      </w:tr>
      <w:tr w:rsidR="000B2049" w:rsidRPr="000B2049" w:rsidTr="002562AD">
        <w:trPr>
          <w:trHeight w:val="708"/>
        </w:trPr>
        <w:tc>
          <w:tcPr>
            <w:tcW w:w="4700" w:type="dxa"/>
            <w:tcBorders>
              <w:bottom w:val="single" w:sz="4" w:space="0" w:color="auto"/>
            </w:tcBorders>
            <w:hideMark/>
          </w:tcPr>
          <w:p w:rsidR="000B2049" w:rsidRPr="0090287D" w:rsidRDefault="000B2049" w:rsidP="000B2049">
            <w:pPr>
              <w:spacing w:after="200" w:line="276" w:lineRule="auto"/>
              <w:rPr>
                <w:b/>
                <w:bCs/>
                <w:sz w:val="20"/>
                <w:szCs w:val="20"/>
              </w:rPr>
            </w:pPr>
            <w:r w:rsidRPr="0090287D">
              <w:rPr>
                <w:b/>
                <w:bCs/>
                <w:sz w:val="20"/>
                <w:szCs w:val="20"/>
              </w:rPr>
              <w:t>Other Waste</w:t>
            </w:r>
          </w:p>
        </w:tc>
        <w:tc>
          <w:tcPr>
            <w:tcW w:w="4876" w:type="dxa"/>
            <w:tcBorders>
              <w:bottom w:val="single" w:sz="4" w:space="0" w:color="auto"/>
            </w:tcBorders>
            <w:hideMark/>
          </w:tcPr>
          <w:p w:rsidR="000B2049" w:rsidRPr="0090287D" w:rsidRDefault="000B2049" w:rsidP="000B2049">
            <w:pPr>
              <w:spacing w:after="200" w:line="276" w:lineRule="auto"/>
              <w:rPr>
                <w:sz w:val="20"/>
                <w:szCs w:val="20"/>
              </w:rPr>
            </w:pPr>
            <w:r w:rsidRPr="0090287D">
              <w:rPr>
                <w:sz w:val="20"/>
                <w:szCs w:val="20"/>
              </w:rPr>
              <w:t>All other materials not classified elsewhere, wooden fruit basket, vacuum bags, wax candles, furnace filters, tissue and paper towels, organics, etc.</w:t>
            </w:r>
          </w:p>
        </w:tc>
      </w:tr>
      <w:tr w:rsidR="000B2049" w:rsidRPr="000B2049" w:rsidTr="002562AD">
        <w:trPr>
          <w:trHeight w:val="585"/>
        </w:trPr>
        <w:tc>
          <w:tcPr>
            <w:tcW w:w="4700" w:type="dxa"/>
            <w:shd w:val="pct20" w:color="auto" w:fill="auto"/>
            <w:noWrap/>
            <w:hideMark/>
          </w:tcPr>
          <w:p w:rsidR="000B2049" w:rsidRPr="0090287D" w:rsidRDefault="000B2049" w:rsidP="000B2049">
            <w:pPr>
              <w:spacing w:after="200" w:line="276" w:lineRule="auto"/>
              <w:rPr>
                <w:b/>
                <w:bCs/>
                <w:sz w:val="20"/>
                <w:szCs w:val="20"/>
              </w:rPr>
            </w:pPr>
            <w:r w:rsidRPr="0090287D">
              <w:rPr>
                <w:b/>
                <w:bCs/>
                <w:sz w:val="20"/>
                <w:szCs w:val="20"/>
              </w:rPr>
              <w:t>ADDITIONAL CATEGORIES (At request and cost of partner municipality)</w:t>
            </w:r>
          </w:p>
        </w:tc>
        <w:tc>
          <w:tcPr>
            <w:tcW w:w="4876" w:type="dxa"/>
            <w:shd w:val="pct20" w:color="auto" w:fill="auto"/>
            <w:hideMark/>
          </w:tcPr>
          <w:p w:rsidR="000B2049" w:rsidRPr="0090287D" w:rsidRDefault="000B2049" w:rsidP="000B2049">
            <w:pPr>
              <w:spacing w:after="200" w:line="276" w:lineRule="auto"/>
              <w:rPr>
                <w:sz w:val="20"/>
                <w:szCs w:val="20"/>
              </w:rPr>
            </w:pPr>
          </w:p>
        </w:tc>
      </w:tr>
      <w:tr w:rsidR="000B2049" w:rsidRPr="000B2049" w:rsidTr="002562AD">
        <w:trPr>
          <w:trHeight w:val="708"/>
        </w:trPr>
        <w:tc>
          <w:tcPr>
            <w:tcW w:w="4700" w:type="dxa"/>
            <w:shd w:val="pct20" w:color="auto" w:fill="auto"/>
            <w:hideMark/>
          </w:tcPr>
          <w:p w:rsidR="000B2049" w:rsidRPr="0090287D" w:rsidRDefault="000B2049" w:rsidP="000B2049">
            <w:pPr>
              <w:spacing w:after="200" w:line="276" w:lineRule="auto"/>
              <w:rPr>
                <w:b/>
                <w:bCs/>
                <w:sz w:val="20"/>
                <w:szCs w:val="20"/>
              </w:rPr>
            </w:pPr>
            <w:r w:rsidRPr="0090287D">
              <w:rPr>
                <w:b/>
                <w:bCs/>
                <w:sz w:val="20"/>
                <w:szCs w:val="20"/>
              </w:rPr>
              <w:t>Organics</w:t>
            </w:r>
          </w:p>
        </w:tc>
        <w:tc>
          <w:tcPr>
            <w:tcW w:w="4876" w:type="dxa"/>
            <w:shd w:val="pct20" w:color="auto" w:fill="auto"/>
            <w:hideMark/>
          </w:tcPr>
          <w:p w:rsidR="000B2049" w:rsidRPr="0090287D" w:rsidRDefault="000B2049" w:rsidP="000B2049">
            <w:pPr>
              <w:spacing w:after="200" w:line="276" w:lineRule="auto"/>
              <w:rPr>
                <w:sz w:val="18"/>
                <w:szCs w:val="18"/>
              </w:rPr>
            </w:pPr>
            <w:r w:rsidRPr="0090287D">
              <w:rPr>
                <w:sz w:val="18"/>
                <w:szCs w:val="18"/>
              </w:rPr>
              <w:t>All compostable materials including food waste, pet waste, leaf/yard, tissue/toweling, paper plates, lint, tea bags, chopsticks, etc.   No diapers or large wood/lumber.</w:t>
            </w:r>
          </w:p>
        </w:tc>
      </w:tr>
      <w:tr w:rsidR="000B2049" w:rsidRPr="000B2049" w:rsidTr="002562AD">
        <w:trPr>
          <w:trHeight w:val="708"/>
        </w:trPr>
        <w:tc>
          <w:tcPr>
            <w:tcW w:w="4700" w:type="dxa"/>
            <w:shd w:val="pct20" w:color="auto" w:fill="auto"/>
            <w:hideMark/>
          </w:tcPr>
          <w:p w:rsidR="000B2049" w:rsidRPr="0090287D" w:rsidRDefault="000B2049" w:rsidP="000B2049">
            <w:pPr>
              <w:spacing w:after="200" w:line="276" w:lineRule="auto"/>
              <w:rPr>
                <w:b/>
                <w:bCs/>
                <w:sz w:val="20"/>
                <w:szCs w:val="20"/>
              </w:rPr>
            </w:pPr>
            <w:r w:rsidRPr="0090287D">
              <w:rPr>
                <w:b/>
                <w:bCs/>
                <w:sz w:val="20"/>
                <w:szCs w:val="20"/>
              </w:rPr>
              <w:t>Household Hazardous Waste</w:t>
            </w:r>
          </w:p>
        </w:tc>
        <w:tc>
          <w:tcPr>
            <w:tcW w:w="4876" w:type="dxa"/>
            <w:shd w:val="pct20" w:color="auto" w:fill="auto"/>
            <w:hideMark/>
          </w:tcPr>
          <w:p w:rsidR="000B2049" w:rsidRPr="0090287D" w:rsidRDefault="000B2049" w:rsidP="000B2049">
            <w:pPr>
              <w:spacing w:after="200" w:line="276" w:lineRule="auto"/>
              <w:rPr>
                <w:sz w:val="18"/>
                <w:szCs w:val="18"/>
              </w:rPr>
            </w:pPr>
            <w:r w:rsidRPr="0090287D">
              <w:rPr>
                <w:sz w:val="18"/>
                <w:szCs w:val="18"/>
              </w:rPr>
              <w:t>Household hazardous waste, including paints, adhesives, oil, antifreeze, cfl bulbs, pharmaceuticals, solvents, fuel, etc.</w:t>
            </w:r>
          </w:p>
        </w:tc>
      </w:tr>
      <w:tr w:rsidR="000B2049" w:rsidRPr="000B2049" w:rsidTr="002562AD">
        <w:trPr>
          <w:trHeight w:val="360"/>
        </w:trPr>
        <w:tc>
          <w:tcPr>
            <w:tcW w:w="4700" w:type="dxa"/>
            <w:shd w:val="pct20" w:color="auto" w:fill="auto"/>
            <w:hideMark/>
          </w:tcPr>
          <w:p w:rsidR="000B2049" w:rsidRPr="0090287D" w:rsidRDefault="000B2049" w:rsidP="000B2049">
            <w:pPr>
              <w:spacing w:after="200" w:line="276" w:lineRule="auto"/>
              <w:rPr>
                <w:b/>
                <w:bCs/>
                <w:sz w:val="20"/>
                <w:szCs w:val="20"/>
              </w:rPr>
            </w:pPr>
            <w:r w:rsidRPr="0090287D">
              <w:rPr>
                <w:b/>
                <w:bCs/>
                <w:sz w:val="20"/>
                <w:szCs w:val="20"/>
              </w:rPr>
              <w:t>Electronic Waste</w:t>
            </w:r>
          </w:p>
        </w:tc>
        <w:tc>
          <w:tcPr>
            <w:tcW w:w="4876" w:type="dxa"/>
            <w:shd w:val="pct20" w:color="auto" w:fill="auto"/>
            <w:hideMark/>
          </w:tcPr>
          <w:p w:rsidR="000B2049" w:rsidRPr="0090287D" w:rsidRDefault="000B2049" w:rsidP="000B2049">
            <w:pPr>
              <w:spacing w:after="200" w:line="276" w:lineRule="auto"/>
              <w:rPr>
                <w:sz w:val="18"/>
                <w:szCs w:val="18"/>
              </w:rPr>
            </w:pPr>
            <w:r w:rsidRPr="0090287D">
              <w:rPr>
                <w:sz w:val="18"/>
                <w:szCs w:val="18"/>
              </w:rPr>
              <w:t xml:space="preserve">Audio/video equipment, phones, chargers, computers &amp; peripherals, printers, toys, etc. </w:t>
            </w:r>
          </w:p>
        </w:tc>
      </w:tr>
    </w:tbl>
    <w:p w:rsidR="00A2724D" w:rsidRDefault="00A2724D">
      <w:pPr>
        <w:spacing w:after="200" w:line="276" w:lineRule="auto"/>
        <w:rPr>
          <w:rFonts w:asciiTheme="majorHAnsi" w:eastAsiaTheme="majorEastAsia" w:hAnsiTheme="majorHAnsi" w:cstheme="majorBidi"/>
          <w:b/>
          <w:bCs/>
          <w:color w:val="4F81BD" w:themeColor="accent1"/>
          <w:sz w:val="26"/>
          <w:szCs w:val="26"/>
        </w:rPr>
      </w:pPr>
      <w:r>
        <w:br w:type="page"/>
      </w:r>
    </w:p>
    <w:p w:rsidR="003573B2" w:rsidRPr="003573B2" w:rsidRDefault="003573B2" w:rsidP="003573B2">
      <w:pPr>
        <w:pStyle w:val="Heading2"/>
      </w:pPr>
      <w:bookmarkStart w:id="4" w:name="_Toc478542074"/>
      <w:r w:rsidRPr="003573B2">
        <w:lastRenderedPageBreak/>
        <w:t xml:space="preserve">Appendix C </w:t>
      </w:r>
      <w:bookmarkStart w:id="5" w:name="_Toc477266192"/>
      <w:r w:rsidRPr="003573B2">
        <w:t>- Price Sheet for Waste Composition Study Work</w:t>
      </w:r>
      <w:bookmarkEnd w:id="4"/>
      <w:bookmarkEnd w:id="5"/>
    </w:p>
    <w:p w:rsidR="003573B2" w:rsidRPr="003573B2" w:rsidRDefault="003573B2" w:rsidP="003573B2">
      <w:pPr>
        <w:spacing w:before="100" w:beforeAutospacing="1" w:after="100" w:afterAutospacing="1"/>
      </w:pPr>
      <w:r w:rsidRPr="003573B2">
        <w:t>The contracto</w:t>
      </w:r>
      <w:r w:rsidR="000C2B93">
        <w:t>r shall enter their price submissions</w:t>
      </w:r>
      <w:r w:rsidRPr="003573B2">
        <w:t xml:space="preserve"> in the sheet below.  Prospective contractors may submit pricing on all the work described or portions of it.  All prices submitted must be based on the contractor completing all the waste composition study work (4 seasons of work) in a municipality. The price quotes shall include all expenses (e.g. travel, accommodation, supplies, etc.)</w:t>
      </w:r>
      <w:r w:rsidR="000C2B93">
        <w:t xml:space="preserve"> to complete the work</w:t>
      </w:r>
      <w:r w:rsidRPr="003573B2">
        <w:t>. The prices submitted shall be in effect for a period of 30 days from the date of RFP closing and shall remain in effect for the duration of any contract awarded under this RFP.</w:t>
      </w:r>
    </w:p>
    <w:p w:rsidR="003573B2" w:rsidRPr="003573B2" w:rsidRDefault="003573B2" w:rsidP="003573B2">
      <w:pPr>
        <w:keepNext/>
        <w:numPr>
          <w:ilvl w:val="0"/>
          <w:numId w:val="15"/>
        </w:numPr>
        <w:tabs>
          <w:tab w:val="left" w:pos="630"/>
        </w:tabs>
        <w:spacing w:before="100" w:beforeAutospacing="1" w:after="100" w:afterAutospacing="1"/>
        <w:outlineLvl w:val="1"/>
        <w:rPr>
          <w:b/>
          <w:bCs/>
          <w:iCs/>
          <w:vanish/>
          <w:sz w:val="28"/>
          <w:szCs w:val="28"/>
        </w:rPr>
      </w:pPr>
      <w:bookmarkStart w:id="6" w:name="_Toc319433605"/>
      <w:bookmarkStart w:id="7" w:name="_Toc319605370"/>
      <w:bookmarkStart w:id="8" w:name="_Toc319609521"/>
      <w:bookmarkStart w:id="9" w:name="_Toc319609576"/>
      <w:bookmarkStart w:id="10" w:name="_Toc319609711"/>
      <w:bookmarkStart w:id="11" w:name="_Toc320379594"/>
      <w:bookmarkStart w:id="12" w:name="_Toc475100069"/>
      <w:bookmarkStart w:id="13" w:name="_Toc475602794"/>
      <w:bookmarkStart w:id="14" w:name="_Toc475621952"/>
      <w:bookmarkStart w:id="15" w:name="_Toc476562892"/>
      <w:bookmarkStart w:id="16" w:name="_Toc477179595"/>
      <w:bookmarkStart w:id="17" w:name="_Toc477179625"/>
      <w:bookmarkStart w:id="18" w:name="_Toc477244835"/>
      <w:bookmarkStart w:id="19" w:name="_Toc477244865"/>
      <w:bookmarkStart w:id="20" w:name="_Toc477245948"/>
      <w:bookmarkStart w:id="21" w:name="_Toc477254118"/>
      <w:bookmarkStart w:id="22" w:name="_Toc477266110"/>
      <w:bookmarkStart w:id="23" w:name="_Toc477266193"/>
      <w:bookmarkStart w:id="24" w:name="_Toc477511454"/>
      <w:bookmarkStart w:id="25" w:name="_Toc477512783"/>
      <w:bookmarkStart w:id="26" w:name="_Toc477513182"/>
      <w:bookmarkStart w:id="27" w:name="_Toc477513280"/>
      <w:bookmarkStart w:id="28" w:name="_Toc477513914"/>
      <w:bookmarkStart w:id="29" w:name="_Toc478540187"/>
      <w:bookmarkStart w:id="30" w:name="_Toc47854207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Style w:val="TableGrid"/>
        <w:tblW w:w="0" w:type="auto"/>
        <w:tblLook w:val="04A0" w:firstRow="1" w:lastRow="0" w:firstColumn="1" w:lastColumn="0" w:noHBand="0" w:noVBand="1"/>
      </w:tblPr>
      <w:tblGrid>
        <w:gridCol w:w="3192"/>
        <w:gridCol w:w="3192"/>
        <w:gridCol w:w="3192"/>
      </w:tblGrid>
      <w:tr w:rsidR="003573B2" w:rsidRPr="003573B2" w:rsidTr="003573B2">
        <w:tc>
          <w:tcPr>
            <w:tcW w:w="3192" w:type="dxa"/>
          </w:tcPr>
          <w:p w:rsidR="003573B2" w:rsidRPr="003573B2" w:rsidRDefault="000B2049" w:rsidP="003573B2">
            <w:pPr>
              <w:spacing w:before="100" w:beforeAutospacing="1" w:after="100" w:afterAutospacing="1"/>
              <w:rPr>
                <w:b/>
              </w:rPr>
            </w:pPr>
            <w:r>
              <w:rPr>
                <w:b/>
              </w:rPr>
              <w:t>Essex-Windsor Solid Waste Authority</w:t>
            </w:r>
          </w:p>
        </w:tc>
        <w:tc>
          <w:tcPr>
            <w:tcW w:w="6384" w:type="dxa"/>
            <w:gridSpan w:val="2"/>
          </w:tcPr>
          <w:p w:rsidR="003573B2" w:rsidRPr="003573B2" w:rsidRDefault="003573B2" w:rsidP="003573B2">
            <w:pPr>
              <w:spacing w:before="100" w:beforeAutospacing="1" w:after="100" w:afterAutospacing="1"/>
              <w:rPr>
                <w:b/>
              </w:rPr>
            </w:pPr>
          </w:p>
        </w:tc>
      </w:tr>
      <w:tr w:rsidR="003573B2" w:rsidRPr="003573B2" w:rsidTr="003573B2">
        <w:tc>
          <w:tcPr>
            <w:tcW w:w="3192" w:type="dxa"/>
            <w:vMerge w:val="restart"/>
          </w:tcPr>
          <w:p w:rsidR="003573B2" w:rsidRPr="003573B2" w:rsidRDefault="003573B2" w:rsidP="003573B2">
            <w:pPr>
              <w:spacing w:before="100" w:beforeAutospacing="1" w:after="100" w:afterAutospacing="1"/>
            </w:pPr>
            <w:r w:rsidRPr="003573B2">
              <w:t>Curbside Residential Waste Composition Study and Multi-Residential Waste Composition Study</w:t>
            </w:r>
          </w:p>
        </w:tc>
        <w:tc>
          <w:tcPr>
            <w:tcW w:w="3192" w:type="dxa"/>
          </w:tcPr>
          <w:p w:rsidR="003573B2" w:rsidRPr="003573B2" w:rsidRDefault="003573B2" w:rsidP="003573B2">
            <w:pPr>
              <w:spacing w:before="100" w:beforeAutospacing="1" w:after="100" w:afterAutospacing="1"/>
              <w:jc w:val="right"/>
              <w:rPr>
                <w:b/>
              </w:rPr>
            </w:pPr>
            <w:r w:rsidRPr="003573B2">
              <w:rPr>
                <w:b/>
              </w:rPr>
              <w:t>Summer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Fall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Winter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Spring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Total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r>
      <w:tr w:rsidR="003573B2" w:rsidRPr="003573B2" w:rsidTr="003573B2">
        <w:tc>
          <w:tcPr>
            <w:tcW w:w="3192" w:type="dxa"/>
          </w:tcPr>
          <w:p w:rsidR="003573B2" w:rsidRPr="003573B2" w:rsidRDefault="000B2049" w:rsidP="003573B2">
            <w:pPr>
              <w:spacing w:before="100" w:beforeAutospacing="1" w:after="100" w:afterAutospacing="1"/>
              <w:rPr>
                <w:b/>
              </w:rPr>
            </w:pPr>
            <w:r>
              <w:rPr>
                <w:b/>
              </w:rPr>
              <w:t xml:space="preserve">Richmond Hill </w:t>
            </w:r>
          </w:p>
        </w:tc>
        <w:tc>
          <w:tcPr>
            <w:tcW w:w="6384" w:type="dxa"/>
            <w:gridSpan w:val="2"/>
          </w:tcPr>
          <w:p w:rsidR="003573B2" w:rsidRPr="003573B2" w:rsidRDefault="003573B2" w:rsidP="003573B2">
            <w:pPr>
              <w:spacing w:before="100" w:beforeAutospacing="1" w:after="100" w:afterAutospacing="1"/>
              <w:rPr>
                <w:b/>
              </w:rPr>
            </w:pPr>
          </w:p>
        </w:tc>
      </w:tr>
      <w:tr w:rsidR="003573B2" w:rsidRPr="003573B2" w:rsidTr="003573B2">
        <w:tc>
          <w:tcPr>
            <w:tcW w:w="3192" w:type="dxa"/>
            <w:vMerge w:val="restart"/>
          </w:tcPr>
          <w:p w:rsidR="003573B2" w:rsidRPr="003573B2" w:rsidRDefault="003573B2" w:rsidP="003573B2">
            <w:pPr>
              <w:spacing w:before="100" w:beforeAutospacing="1" w:after="100" w:afterAutospacing="1"/>
            </w:pPr>
            <w:r w:rsidRPr="003573B2">
              <w:t>Curbside Residential Waste Composition Study and Multi-Residential Waste Composition Study</w:t>
            </w:r>
          </w:p>
        </w:tc>
        <w:tc>
          <w:tcPr>
            <w:tcW w:w="3192" w:type="dxa"/>
          </w:tcPr>
          <w:p w:rsidR="003573B2" w:rsidRPr="003573B2" w:rsidRDefault="003573B2" w:rsidP="003573B2">
            <w:pPr>
              <w:spacing w:before="100" w:beforeAutospacing="1" w:after="100" w:afterAutospacing="1"/>
              <w:jc w:val="right"/>
              <w:rPr>
                <w:b/>
              </w:rPr>
            </w:pPr>
            <w:r w:rsidRPr="003573B2">
              <w:rPr>
                <w:b/>
              </w:rPr>
              <w:t>Summer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Fall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Winter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Spring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Total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shd w:val="solid" w:color="auto" w:fill="auto"/>
          </w:tcPr>
          <w:p w:rsidR="003573B2" w:rsidRPr="003573B2" w:rsidRDefault="003573B2" w:rsidP="003573B2">
            <w:pPr>
              <w:spacing w:before="100" w:beforeAutospacing="1" w:after="100" w:afterAutospacing="1"/>
              <w:rPr>
                <w:b/>
              </w:rPr>
            </w:pPr>
          </w:p>
        </w:tc>
        <w:tc>
          <w:tcPr>
            <w:tcW w:w="6384" w:type="dxa"/>
            <w:gridSpan w:val="2"/>
            <w:tcBorders>
              <w:bottom w:val="single" w:sz="4" w:space="0" w:color="auto"/>
            </w:tcBorders>
            <w:shd w:val="solid" w:color="auto" w:fill="auto"/>
          </w:tcPr>
          <w:p w:rsidR="003573B2" w:rsidRPr="003573B2" w:rsidRDefault="003573B2" w:rsidP="003573B2">
            <w:pPr>
              <w:spacing w:before="100" w:beforeAutospacing="1" w:after="100" w:afterAutospacing="1"/>
              <w:rPr>
                <w:b/>
              </w:rPr>
            </w:pPr>
          </w:p>
        </w:tc>
      </w:tr>
      <w:tr w:rsidR="003573B2" w:rsidRPr="003573B2" w:rsidTr="003573B2">
        <w:tc>
          <w:tcPr>
            <w:tcW w:w="3192" w:type="dxa"/>
          </w:tcPr>
          <w:p w:rsidR="003573B2" w:rsidRPr="003573B2" w:rsidRDefault="000B2049" w:rsidP="003573B2">
            <w:pPr>
              <w:spacing w:before="100" w:beforeAutospacing="1" w:after="100" w:afterAutospacing="1"/>
              <w:rPr>
                <w:b/>
              </w:rPr>
            </w:pPr>
            <w:r>
              <w:rPr>
                <w:b/>
              </w:rPr>
              <w:t>Simcoe County</w:t>
            </w:r>
          </w:p>
        </w:tc>
        <w:tc>
          <w:tcPr>
            <w:tcW w:w="6384" w:type="dxa"/>
            <w:gridSpan w:val="2"/>
            <w:shd w:val="clear" w:color="auto" w:fill="auto"/>
          </w:tcPr>
          <w:p w:rsidR="003573B2" w:rsidRPr="003573B2" w:rsidRDefault="003573B2" w:rsidP="003573B2">
            <w:pPr>
              <w:spacing w:before="100" w:beforeAutospacing="1" w:after="100" w:afterAutospacing="1"/>
              <w:rPr>
                <w:b/>
              </w:rPr>
            </w:pPr>
          </w:p>
        </w:tc>
      </w:tr>
      <w:tr w:rsidR="003573B2" w:rsidRPr="003573B2" w:rsidTr="003573B2">
        <w:tc>
          <w:tcPr>
            <w:tcW w:w="3192" w:type="dxa"/>
            <w:vMerge w:val="restart"/>
          </w:tcPr>
          <w:p w:rsidR="003573B2" w:rsidRPr="003573B2" w:rsidRDefault="003573B2" w:rsidP="000B2049">
            <w:pPr>
              <w:spacing w:before="100" w:beforeAutospacing="1" w:after="100" w:afterAutospacing="1"/>
            </w:pPr>
            <w:r w:rsidRPr="003573B2">
              <w:t xml:space="preserve">Curbside Residential Waste Composition Study </w:t>
            </w:r>
          </w:p>
        </w:tc>
        <w:tc>
          <w:tcPr>
            <w:tcW w:w="3192" w:type="dxa"/>
          </w:tcPr>
          <w:p w:rsidR="003573B2" w:rsidRPr="003573B2" w:rsidRDefault="003573B2" w:rsidP="003573B2">
            <w:pPr>
              <w:spacing w:before="100" w:beforeAutospacing="1" w:after="100" w:afterAutospacing="1"/>
              <w:jc w:val="right"/>
              <w:rPr>
                <w:b/>
              </w:rPr>
            </w:pPr>
            <w:r w:rsidRPr="003573B2">
              <w:rPr>
                <w:b/>
              </w:rPr>
              <w:t>Summer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Fall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Winter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Spring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Total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r>
      <w:tr w:rsidR="003573B2" w:rsidRPr="003573B2" w:rsidTr="003573B2">
        <w:tc>
          <w:tcPr>
            <w:tcW w:w="3192" w:type="dxa"/>
          </w:tcPr>
          <w:p w:rsidR="003573B2" w:rsidRPr="003573B2" w:rsidRDefault="003573B2" w:rsidP="003573B2">
            <w:pPr>
              <w:spacing w:before="100" w:beforeAutospacing="1" w:after="100" w:afterAutospacing="1"/>
              <w:rPr>
                <w:b/>
              </w:rPr>
            </w:pPr>
            <w:r w:rsidRPr="003573B2">
              <w:rPr>
                <w:b/>
              </w:rPr>
              <w:t>City of Brantford</w:t>
            </w:r>
          </w:p>
        </w:tc>
        <w:tc>
          <w:tcPr>
            <w:tcW w:w="6384" w:type="dxa"/>
            <w:gridSpan w:val="2"/>
          </w:tcPr>
          <w:p w:rsidR="003573B2" w:rsidRPr="003573B2" w:rsidRDefault="003573B2" w:rsidP="003573B2">
            <w:pPr>
              <w:spacing w:before="100" w:beforeAutospacing="1" w:after="100" w:afterAutospacing="1"/>
              <w:rPr>
                <w:b/>
              </w:rPr>
            </w:pPr>
          </w:p>
        </w:tc>
      </w:tr>
      <w:tr w:rsidR="003573B2" w:rsidRPr="003573B2" w:rsidTr="003573B2">
        <w:tc>
          <w:tcPr>
            <w:tcW w:w="3192" w:type="dxa"/>
            <w:vMerge w:val="restart"/>
          </w:tcPr>
          <w:p w:rsidR="003573B2" w:rsidRPr="003573B2" w:rsidRDefault="003573B2" w:rsidP="003573B2">
            <w:pPr>
              <w:spacing w:before="100" w:beforeAutospacing="1" w:after="100" w:afterAutospacing="1"/>
            </w:pPr>
            <w:r w:rsidRPr="003573B2">
              <w:t xml:space="preserve">Curbside Residential Waste Composition Study  </w:t>
            </w:r>
          </w:p>
        </w:tc>
        <w:tc>
          <w:tcPr>
            <w:tcW w:w="3192" w:type="dxa"/>
          </w:tcPr>
          <w:p w:rsidR="003573B2" w:rsidRPr="003573B2" w:rsidRDefault="003573B2" w:rsidP="003573B2">
            <w:pPr>
              <w:spacing w:before="100" w:beforeAutospacing="1" w:after="100" w:afterAutospacing="1"/>
              <w:jc w:val="right"/>
              <w:rPr>
                <w:b/>
              </w:rPr>
            </w:pPr>
            <w:r w:rsidRPr="003573B2">
              <w:rPr>
                <w:b/>
              </w:rPr>
              <w:t>Summer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Fall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Winter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Spring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Total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r>
      <w:tr w:rsidR="003573B2" w:rsidRPr="003573B2" w:rsidTr="003573B2">
        <w:tc>
          <w:tcPr>
            <w:tcW w:w="3192" w:type="dxa"/>
          </w:tcPr>
          <w:p w:rsidR="003573B2" w:rsidRPr="003573B2" w:rsidRDefault="003573B2" w:rsidP="003573B2">
            <w:pPr>
              <w:spacing w:before="100" w:beforeAutospacing="1" w:after="100" w:afterAutospacing="1"/>
              <w:rPr>
                <w:b/>
              </w:rPr>
            </w:pPr>
            <w:r w:rsidRPr="003573B2">
              <w:rPr>
                <w:b/>
              </w:rPr>
              <w:t>Peterborough County</w:t>
            </w:r>
          </w:p>
        </w:tc>
        <w:tc>
          <w:tcPr>
            <w:tcW w:w="6384" w:type="dxa"/>
            <w:gridSpan w:val="2"/>
          </w:tcPr>
          <w:p w:rsidR="003573B2" w:rsidRPr="003573B2" w:rsidRDefault="003573B2" w:rsidP="003573B2">
            <w:pPr>
              <w:spacing w:before="100" w:beforeAutospacing="1" w:after="100" w:afterAutospacing="1"/>
              <w:rPr>
                <w:b/>
              </w:rPr>
            </w:pPr>
          </w:p>
        </w:tc>
      </w:tr>
      <w:tr w:rsidR="003573B2" w:rsidRPr="003573B2" w:rsidTr="003573B2">
        <w:tc>
          <w:tcPr>
            <w:tcW w:w="3192" w:type="dxa"/>
            <w:vMerge w:val="restart"/>
          </w:tcPr>
          <w:p w:rsidR="003573B2" w:rsidRPr="003573B2" w:rsidRDefault="003573B2" w:rsidP="003573B2">
            <w:pPr>
              <w:spacing w:before="100" w:beforeAutospacing="1" w:after="100" w:afterAutospacing="1"/>
            </w:pPr>
            <w:r w:rsidRPr="003573B2">
              <w:t xml:space="preserve">Curbside Residential Waste Composition Study  </w:t>
            </w:r>
          </w:p>
        </w:tc>
        <w:tc>
          <w:tcPr>
            <w:tcW w:w="3192" w:type="dxa"/>
          </w:tcPr>
          <w:p w:rsidR="003573B2" w:rsidRPr="003573B2" w:rsidRDefault="003573B2" w:rsidP="003573B2">
            <w:pPr>
              <w:spacing w:before="100" w:beforeAutospacing="1" w:after="100" w:afterAutospacing="1"/>
              <w:jc w:val="right"/>
              <w:rPr>
                <w:b/>
              </w:rPr>
            </w:pPr>
            <w:r w:rsidRPr="003573B2">
              <w:rPr>
                <w:b/>
              </w:rPr>
              <w:t>Summer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Fall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Winter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Spring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Total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r>
      <w:tr w:rsidR="003573B2" w:rsidRPr="003573B2" w:rsidTr="003573B2">
        <w:tc>
          <w:tcPr>
            <w:tcW w:w="3192" w:type="dxa"/>
          </w:tcPr>
          <w:p w:rsidR="003573B2" w:rsidRPr="003573B2" w:rsidRDefault="003573B2" w:rsidP="003573B2">
            <w:pPr>
              <w:spacing w:before="100" w:beforeAutospacing="1" w:after="100" w:afterAutospacing="1"/>
              <w:rPr>
                <w:b/>
              </w:rPr>
            </w:pPr>
            <w:r w:rsidRPr="003573B2">
              <w:rPr>
                <w:b/>
              </w:rPr>
              <w:t>Quinte Waste Solutions</w:t>
            </w:r>
          </w:p>
        </w:tc>
        <w:tc>
          <w:tcPr>
            <w:tcW w:w="6384" w:type="dxa"/>
            <w:gridSpan w:val="2"/>
          </w:tcPr>
          <w:p w:rsidR="003573B2" w:rsidRPr="003573B2" w:rsidRDefault="003573B2" w:rsidP="003573B2">
            <w:pPr>
              <w:spacing w:before="100" w:beforeAutospacing="1" w:after="100" w:afterAutospacing="1"/>
              <w:rPr>
                <w:b/>
              </w:rPr>
            </w:pPr>
          </w:p>
        </w:tc>
      </w:tr>
      <w:tr w:rsidR="003573B2" w:rsidRPr="003573B2" w:rsidTr="003573B2">
        <w:tc>
          <w:tcPr>
            <w:tcW w:w="3192" w:type="dxa"/>
            <w:vMerge w:val="restart"/>
          </w:tcPr>
          <w:p w:rsidR="003573B2" w:rsidRPr="003573B2" w:rsidRDefault="003573B2" w:rsidP="003573B2">
            <w:pPr>
              <w:spacing w:before="100" w:beforeAutospacing="1" w:after="100" w:afterAutospacing="1"/>
            </w:pPr>
            <w:r w:rsidRPr="003573B2">
              <w:t xml:space="preserve">Curbside Residential Waste Composition Study  </w:t>
            </w:r>
          </w:p>
        </w:tc>
        <w:tc>
          <w:tcPr>
            <w:tcW w:w="3192" w:type="dxa"/>
          </w:tcPr>
          <w:p w:rsidR="003573B2" w:rsidRPr="003573B2" w:rsidRDefault="003573B2" w:rsidP="003573B2">
            <w:pPr>
              <w:spacing w:before="100" w:beforeAutospacing="1" w:after="100" w:afterAutospacing="1"/>
              <w:jc w:val="right"/>
              <w:rPr>
                <w:b/>
              </w:rPr>
            </w:pPr>
            <w:r w:rsidRPr="003573B2">
              <w:rPr>
                <w:b/>
              </w:rPr>
              <w:t>Summer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Fall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Winter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Spring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Total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r>
      <w:tr w:rsidR="003573B2" w:rsidRPr="003573B2" w:rsidTr="003573B2">
        <w:tc>
          <w:tcPr>
            <w:tcW w:w="3192" w:type="dxa"/>
          </w:tcPr>
          <w:p w:rsidR="003573B2" w:rsidRPr="003573B2" w:rsidRDefault="003573B2" w:rsidP="003573B2">
            <w:pPr>
              <w:spacing w:before="100" w:beforeAutospacing="1" w:after="100" w:afterAutospacing="1"/>
              <w:rPr>
                <w:b/>
              </w:rPr>
            </w:pPr>
            <w:r w:rsidRPr="003573B2">
              <w:rPr>
                <w:b/>
              </w:rPr>
              <w:t>Town of Aylmer</w:t>
            </w:r>
          </w:p>
        </w:tc>
        <w:tc>
          <w:tcPr>
            <w:tcW w:w="6384" w:type="dxa"/>
            <w:gridSpan w:val="2"/>
          </w:tcPr>
          <w:p w:rsidR="003573B2" w:rsidRPr="003573B2" w:rsidRDefault="003573B2" w:rsidP="003573B2">
            <w:pPr>
              <w:spacing w:before="100" w:beforeAutospacing="1" w:after="100" w:afterAutospacing="1"/>
              <w:rPr>
                <w:b/>
              </w:rPr>
            </w:pPr>
          </w:p>
        </w:tc>
      </w:tr>
      <w:tr w:rsidR="003573B2" w:rsidRPr="003573B2" w:rsidTr="003573B2">
        <w:tc>
          <w:tcPr>
            <w:tcW w:w="3192" w:type="dxa"/>
            <w:vMerge w:val="restart"/>
          </w:tcPr>
          <w:p w:rsidR="003573B2" w:rsidRPr="003573B2" w:rsidRDefault="003573B2" w:rsidP="003573B2">
            <w:pPr>
              <w:spacing w:before="100" w:beforeAutospacing="1" w:after="100" w:afterAutospacing="1"/>
            </w:pPr>
            <w:r w:rsidRPr="003573B2">
              <w:t xml:space="preserve">Curbside Residential Waste Composition Study  </w:t>
            </w:r>
          </w:p>
        </w:tc>
        <w:tc>
          <w:tcPr>
            <w:tcW w:w="3192" w:type="dxa"/>
          </w:tcPr>
          <w:p w:rsidR="003573B2" w:rsidRPr="003573B2" w:rsidRDefault="003573B2" w:rsidP="003573B2">
            <w:pPr>
              <w:spacing w:before="100" w:beforeAutospacing="1" w:after="100" w:afterAutospacing="1"/>
              <w:jc w:val="right"/>
              <w:rPr>
                <w:b/>
              </w:rPr>
            </w:pPr>
            <w:r w:rsidRPr="003573B2">
              <w:rPr>
                <w:b/>
              </w:rPr>
              <w:t>Summer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Fall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Winter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Spring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Total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c>
          <w:tcPr>
            <w:tcW w:w="3192" w:type="dxa"/>
            <w:shd w:val="solid" w:color="auto" w:fill="auto"/>
          </w:tcPr>
          <w:p w:rsidR="003573B2" w:rsidRPr="003573B2" w:rsidRDefault="003573B2" w:rsidP="003573B2">
            <w:pPr>
              <w:spacing w:before="100" w:beforeAutospacing="1" w:after="100" w:afterAutospacing="1"/>
              <w:rPr>
                <w:b/>
              </w:rPr>
            </w:pPr>
          </w:p>
        </w:tc>
      </w:tr>
      <w:tr w:rsidR="003573B2" w:rsidRPr="003573B2" w:rsidTr="003573B2">
        <w:tc>
          <w:tcPr>
            <w:tcW w:w="3192" w:type="dxa"/>
          </w:tcPr>
          <w:p w:rsidR="003573B2" w:rsidRPr="003573B2" w:rsidRDefault="003573B2" w:rsidP="003573B2">
            <w:pPr>
              <w:spacing w:before="100" w:beforeAutospacing="1" w:after="100" w:afterAutospacing="1"/>
              <w:rPr>
                <w:b/>
              </w:rPr>
            </w:pPr>
            <w:r w:rsidRPr="003573B2">
              <w:rPr>
                <w:b/>
              </w:rPr>
              <w:t>City of Timmins</w:t>
            </w:r>
          </w:p>
        </w:tc>
        <w:tc>
          <w:tcPr>
            <w:tcW w:w="6384" w:type="dxa"/>
            <w:gridSpan w:val="2"/>
          </w:tcPr>
          <w:p w:rsidR="003573B2" w:rsidRPr="003573B2" w:rsidRDefault="003573B2" w:rsidP="003573B2">
            <w:pPr>
              <w:spacing w:before="100" w:beforeAutospacing="1" w:after="100" w:afterAutospacing="1"/>
              <w:rPr>
                <w:b/>
              </w:rPr>
            </w:pPr>
          </w:p>
        </w:tc>
      </w:tr>
      <w:tr w:rsidR="003573B2" w:rsidRPr="003573B2" w:rsidTr="003573B2">
        <w:tc>
          <w:tcPr>
            <w:tcW w:w="3192" w:type="dxa"/>
            <w:vMerge w:val="restart"/>
          </w:tcPr>
          <w:p w:rsidR="003573B2" w:rsidRPr="003573B2" w:rsidRDefault="003573B2" w:rsidP="003573B2">
            <w:pPr>
              <w:spacing w:before="100" w:beforeAutospacing="1" w:after="100" w:afterAutospacing="1"/>
            </w:pPr>
            <w:r w:rsidRPr="003573B2">
              <w:t xml:space="preserve">Curbside Residential Waste Composition Study  </w:t>
            </w:r>
          </w:p>
        </w:tc>
        <w:tc>
          <w:tcPr>
            <w:tcW w:w="3192" w:type="dxa"/>
          </w:tcPr>
          <w:p w:rsidR="003573B2" w:rsidRPr="003573B2" w:rsidRDefault="003573B2" w:rsidP="003573B2">
            <w:pPr>
              <w:spacing w:before="100" w:beforeAutospacing="1" w:after="100" w:afterAutospacing="1"/>
              <w:jc w:val="right"/>
              <w:rPr>
                <w:b/>
              </w:rPr>
            </w:pPr>
            <w:r w:rsidRPr="003573B2">
              <w:rPr>
                <w:b/>
              </w:rPr>
              <w:t>Summer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Fall 2017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Winter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Spring 2018 Cost:</w:t>
            </w:r>
          </w:p>
        </w:tc>
        <w:tc>
          <w:tcPr>
            <w:tcW w:w="3192" w:type="dxa"/>
          </w:tcPr>
          <w:p w:rsidR="003573B2" w:rsidRPr="003573B2" w:rsidRDefault="003573B2" w:rsidP="003573B2">
            <w:pPr>
              <w:spacing w:before="100" w:beforeAutospacing="1" w:after="100" w:afterAutospacing="1"/>
              <w:rPr>
                <w:b/>
              </w:rPr>
            </w:pPr>
          </w:p>
        </w:tc>
      </w:tr>
      <w:tr w:rsidR="003573B2" w:rsidRPr="003573B2" w:rsidTr="003573B2">
        <w:tc>
          <w:tcPr>
            <w:tcW w:w="3192" w:type="dxa"/>
            <w:vMerge/>
          </w:tcPr>
          <w:p w:rsidR="003573B2" w:rsidRPr="003573B2" w:rsidRDefault="003573B2" w:rsidP="003573B2">
            <w:pPr>
              <w:spacing w:before="100" w:beforeAutospacing="1" w:after="100" w:afterAutospacing="1"/>
              <w:rPr>
                <w:b/>
              </w:rPr>
            </w:pPr>
          </w:p>
        </w:tc>
        <w:tc>
          <w:tcPr>
            <w:tcW w:w="3192" w:type="dxa"/>
          </w:tcPr>
          <w:p w:rsidR="003573B2" w:rsidRPr="003573B2" w:rsidRDefault="003573B2" w:rsidP="003573B2">
            <w:pPr>
              <w:spacing w:before="100" w:beforeAutospacing="1" w:after="100" w:afterAutospacing="1"/>
              <w:jc w:val="right"/>
              <w:rPr>
                <w:b/>
              </w:rPr>
            </w:pPr>
            <w:r w:rsidRPr="003573B2">
              <w:rPr>
                <w:b/>
              </w:rPr>
              <w:t>Total Cost:</w:t>
            </w:r>
          </w:p>
        </w:tc>
        <w:tc>
          <w:tcPr>
            <w:tcW w:w="3192" w:type="dxa"/>
          </w:tcPr>
          <w:p w:rsidR="003573B2" w:rsidRPr="003573B2" w:rsidRDefault="003573B2" w:rsidP="003573B2">
            <w:pPr>
              <w:spacing w:before="100" w:beforeAutospacing="1" w:after="100" w:afterAutospacing="1"/>
              <w:rPr>
                <w:b/>
              </w:rPr>
            </w:pPr>
          </w:p>
        </w:tc>
      </w:tr>
    </w:tbl>
    <w:p w:rsidR="003573B2" w:rsidRDefault="003573B2" w:rsidP="003573B2">
      <w:pPr>
        <w:spacing w:before="100" w:beforeAutospacing="1" w:after="100" w:afterAutospacing="1"/>
        <w:rPr>
          <w:b/>
        </w:rPr>
      </w:pPr>
    </w:p>
    <w:p w:rsidR="003573B2" w:rsidRDefault="003573B2" w:rsidP="003573B2">
      <w:pPr>
        <w:pStyle w:val="Heading2"/>
      </w:pPr>
    </w:p>
    <w:p w:rsidR="00A2724D" w:rsidRDefault="00A2724D">
      <w:pPr>
        <w:spacing w:after="200" w:line="276" w:lineRule="auto"/>
        <w:rPr>
          <w:rFonts w:asciiTheme="majorHAnsi" w:eastAsiaTheme="majorEastAsia" w:hAnsiTheme="majorHAnsi" w:cstheme="majorBidi"/>
          <w:b/>
          <w:bCs/>
          <w:color w:val="4F81BD" w:themeColor="accent1"/>
          <w:sz w:val="26"/>
          <w:szCs w:val="26"/>
        </w:rPr>
      </w:pPr>
      <w:r>
        <w:br w:type="page"/>
      </w:r>
    </w:p>
    <w:p w:rsidR="003573B2" w:rsidRPr="003573B2" w:rsidRDefault="003573B2" w:rsidP="003573B2">
      <w:pPr>
        <w:pStyle w:val="Heading2"/>
      </w:pPr>
      <w:bookmarkStart w:id="31" w:name="_Toc478542076"/>
      <w:r>
        <w:lastRenderedPageBreak/>
        <w:t xml:space="preserve">Appendix D - </w:t>
      </w:r>
      <w:r w:rsidRPr="003573B2">
        <w:t>Proposal Submission Sheet</w:t>
      </w:r>
      <w:bookmarkEnd w:id="31"/>
    </w:p>
    <w:p w:rsidR="003573B2" w:rsidRPr="003573B2" w:rsidRDefault="003573B2" w:rsidP="003573B2">
      <w:pPr>
        <w:spacing w:before="100" w:beforeAutospacing="1" w:after="100" w:afterAutospacing="1"/>
      </w:pPr>
      <w:r w:rsidRPr="003573B2">
        <w:t>This Submission Sheet must be completed and accompany the submitted proposal</w:t>
      </w:r>
    </w:p>
    <w:p w:rsidR="003573B2" w:rsidRDefault="003573B2" w:rsidP="003573B2">
      <w:pPr>
        <w:spacing w:before="100" w:beforeAutospacing="1" w:after="100" w:afterAutospacing="1"/>
        <w:contextualSpacing/>
      </w:pPr>
    </w:p>
    <w:p w:rsidR="008474CC" w:rsidRPr="003573B2" w:rsidRDefault="008474CC" w:rsidP="003573B2">
      <w:pPr>
        <w:spacing w:before="100" w:beforeAutospacing="1" w:after="100" w:afterAutospacing="1"/>
        <w:contextualSpacing/>
      </w:pPr>
    </w:p>
    <w:p w:rsidR="003573B2" w:rsidRPr="003573B2" w:rsidRDefault="003573B2" w:rsidP="003573B2">
      <w:pPr>
        <w:spacing w:before="100" w:beforeAutospacing="1" w:after="100" w:afterAutospacing="1"/>
        <w:contextualSpacing/>
        <w:rPr>
          <w:b/>
          <w:lang w:val="en-GB"/>
        </w:rPr>
      </w:pPr>
      <w:r w:rsidRPr="003573B2">
        <w:rPr>
          <w:b/>
          <w:lang w:val="en-GB"/>
        </w:rPr>
        <w:t>____________________________________________________________</w:t>
      </w:r>
    </w:p>
    <w:p w:rsidR="003573B2" w:rsidRPr="003573B2" w:rsidRDefault="003573B2" w:rsidP="003573B2">
      <w:pPr>
        <w:spacing w:before="100" w:beforeAutospacing="1" w:after="100" w:afterAutospacing="1"/>
        <w:contextualSpacing/>
        <w:rPr>
          <w:b/>
          <w:lang w:val="en-GB"/>
        </w:rPr>
      </w:pPr>
      <w:r w:rsidRPr="003573B2">
        <w:rPr>
          <w:b/>
          <w:lang w:val="en-GB"/>
        </w:rPr>
        <w:t>NAME OF COMPANY</w:t>
      </w:r>
    </w:p>
    <w:p w:rsidR="003573B2" w:rsidRPr="003573B2" w:rsidRDefault="003573B2" w:rsidP="003A63D6">
      <w:pPr>
        <w:pBdr>
          <w:bottom w:val="single" w:sz="4" w:space="4" w:color="auto"/>
        </w:pBdr>
        <w:spacing w:before="100" w:beforeAutospacing="1" w:after="100" w:afterAutospacing="1"/>
        <w:contextualSpacing/>
        <w:rPr>
          <w:b/>
          <w:lang w:val="en-GB"/>
        </w:rPr>
      </w:pPr>
    </w:p>
    <w:p w:rsidR="008474CC" w:rsidRPr="003573B2" w:rsidRDefault="008474CC" w:rsidP="003A63D6">
      <w:pPr>
        <w:pBdr>
          <w:bottom w:val="single" w:sz="4" w:space="4" w:color="auto"/>
        </w:pBdr>
        <w:spacing w:before="100" w:beforeAutospacing="1" w:after="100" w:afterAutospacing="1"/>
        <w:contextualSpacing/>
        <w:rPr>
          <w:b/>
          <w:lang w:val="en-GB"/>
        </w:rPr>
      </w:pPr>
    </w:p>
    <w:p w:rsidR="003573B2" w:rsidRPr="003573B2" w:rsidRDefault="003573B2" w:rsidP="003573B2">
      <w:pPr>
        <w:spacing w:before="100" w:beforeAutospacing="1" w:after="100" w:afterAutospacing="1"/>
        <w:contextualSpacing/>
        <w:rPr>
          <w:b/>
          <w:lang w:val="en-GB"/>
        </w:rPr>
      </w:pPr>
      <w:r w:rsidRPr="003573B2">
        <w:rPr>
          <w:b/>
          <w:lang w:val="en-GB"/>
        </w:rPr>
        <w:t>ADDRESS</w:t>
      </w:r>
      <w:r w:rsidRPr="003573B2">
        <w:rPr>
          <w:b/>
          <w:lang w:val="en-GB"/>
        </w:rPr>
        <w:tab/>
      </w:r>
      <w:r w:rsidRPr="003573B2">
        <w:rPr>
          <w:b/>
          <w:lang w:val="en-GB"/>
        </w:rPr>
        <w:tab/>
      </w:r>
      <w:r w:rsidRPr="003573B2">
        <w:rPr>
          <w:b/>
          <w:lang w:val="en-GB"/>
        </w:rPr>
        <w:tab/>
      </w:r>
      <w:r w:rsidRPr="003573B2">
        <w:rPr>
          <w:b/>
          <w:lang w:val="en-GB"/>
        </w:rPr>
        <w:tab/>
      </w:r>
      <w:r w:rsidRPr="003573B2">
        <w:rPr>
          <w:b/>
          <w:lang w:val="en-GB"/>
        </w:rPr>
        <w:tab/>
      </w:r>
      <w:r w:rsidRPr="003573B2">
        <w:rPr>
          <w:b/>
          <w:lang w:val="en-GB"/>
        </w:rPr>
        <w:tab/>
        <w:t>CITY / TOWN</w:t>
      </w:r>
      <w:r w:rsidRPr="003573B2">
        <w:rPr>
          <w:b/>
          <w:lang w:val="en-GB"/>
        </w:rPr>
        <w:tab/>
      </w:r>
      <w:r w:rsidRPr="003573B2">
        <w:rPr>
          <w:b/>
          <w:lang w:val="en-GB"/>
        </w:rPr>
        <w:tab/>
      </w:r>
    </w:p>
    <w:p w:rsidR="003573B2" w:rsidRDefault="003573B2" w:rsidP="003A63D6">
      <w:pPr>
        <w:pBdr>
          <w:bottom w:val="single" w:sz="4" w:space="1" w:color="auto"/>
        </w:pBdr>
        <w:spacing w:before="100" w:beforeAutospacing="1" w:after="100" w:afterAutospacing="1"/>
        <w:contextualSpacing/>
        <w:rPr>
          <w:b/>
          <w:lang w:val="en-GB"/>
        </w:rPr>
      </w:pPr>
    </w:p>
    <w:p w:rsidR="008474CC" w:rsidRPr="003573B2" w:rsidRDefault="008474CC" w:rsidP="003A63D6">
      <w:pPr>
        <w:pBdr>
          <w:bottom w:val="single" w:sz="4" w:space="1" w:color="auto"/>
        </w:pBdr>
        <w:spacing w:before="100" w:beforeAutospacing="1" w:after="100" w:afterAutospacing="1"/>
        <w:contextualSpacing/>
        <w:rPr>
          <w:b/>
          <w:lang w:val="en-GB"/>
        </w:rPr>
      </w:pPr>
    </w:p>
    <w:p w:rsidR="003573B2" w:rsidRPr="003573B2" w:rsidRDefault="003573B2" w:rsidP="003573B2">
      <w:pPr>
        <w:spacing w:before="100" w:beforeAutospacing="1" w:after="100" w:afterAutospacing="1"/>
        <w:contextualSpacing/>
        <w:rPr>
          <w:b/>
          <w:lang w:val="fr-CA"/>
        </w:rPr>
      </w:pPr>
      <w:r w:rsidRPr="003573B2">
        <w:rPr>
          <w:b/>
          <w:lang w:val="fr-CA"/>
        </w:rPr>
        <w:t>PROVINCE</w:t>
      </w:r>
      <w:r w:rsidRPr="003573B2">
        <w:rPr>
          <w:b/>
          <w:lang w:val="fr-CA"/>
        </w:rPr>
        <w:tab/>
      </w:r>
      <w:r w:rsidRPr="003573B2">
        <w:rPr>
          <w:b/>
          <w:lang w:val="fr-CA"/>
        </w:rPr>
        <w:tab/>
      </w:r>
      <w:r w:rsidRPr="003573B2">
        <w:rPr>
          <w:b/>
          <w:lang w:val="fr-CA"/>
        </w:rPr>
        <w:tab/>
      </w:r>
      <w:r w:rsidRPr="003573B2">
        <w:rPr>
          <w:b/>
          <w:lang w:val="fr-CA"/>
        </w:rPr>
        <w:tab/>
      </w:r>
      <w:r w:rsidRPr="003573B2">
        <w:rPr>
          <w:b/>
          <w:lang w:val="fr-CA"/>
        </w:rPr>
        <w:tab/>
      </w:r>
      <w:r w:rsidRPr="003573B2">
        <w:rPr>
          <w:b/>
          <w:lang w:val="fr-CA"/>
        </w:rPr>
        <w:tab/>
        <w:t>POSTAL CODE</w:t>
      </w:r>
      <w:r w:rsidRPr="003573B2">
        <w:rPr>
          <w:b/>
          <w:lang w:val="fr-CA"/>
        </w:rPr>
        <w:tab/>
      </w:r>
      <w:r w:rsidRPr="003573B2">
        <w:rPr>
          <w:b/>
          <w:lang w:val="fr-CA"/>
        </w:rPr>
        <w:tab/>
      </w:r>
      <w:r w:rsidRPr="003573B2">
        <w:rPr>
          <w:b/>
          <w:lang w:val="fr-CA"/>
        </w:rPr>
        <w:tab/>
      </w:r>
      <w:r w:rsidRPr="003573B2">
        <w:rPr>
          <w:b/>
          <w:lang w:val="fr-CA"/>
        </w:rPr>
        <w:tab/>
      </w:r>
    </w:p>
    <w:p w:rsidR="003573B2" w:rsidRDefault="003573B2" w:rsidP="003A63D6">
      <w:pPr>
        <w:pBdr>
          <w:bottom w:val="single" w:sz="4" w:space="1" w:color="auto"/>
        </w:pBdr>
        <w:spacing w:before="100" w:beforeAutospacing="1" w:after="100" w:afterAutospacing="1"/>
        <w:contextualSpacing/>
        <w:rPr>
          <w:b/>
          <w:lang w:val="fr-CA"/>
        </w:rPr>
      </w:pPr>
    </w:p>
    <w:p w:rsidR="008474CC" w:rsidRPr="003573B2" w:rsidRDefault="008474CC" w:rsidP="003A63D6">
      <w:pPr>
        <w:pBdr>
          <w:bottom w:val="single" w:sz="4" w:space="1" w:color="auto"/>
        </w:pBdr>
        <w:spacing w:before="100" w:beforeAutospacing="1" w:after="100" w:afterAutospacing="1"/>
        <w:contextualSpacing/>
        <w:rPr>
          <w:b/>
          <w:lang w:val="fr-CA"/>
        </w:rPr>
      </w:pPr>
    </w:p>
    <w:p w:rsidR="003573B2" w:rsidRDefault="003573B2" w:rsidP="003573B2">
      <w:pPr>
        <w:spacing w:before="100" w:beforeAutospacing="1" w:after="100" w:afterAutospacing="1"/>
        <w:contextualSpacing/>
        <w:rPr>
          <w:b/>
          <w:lang w:val="en-GB"/>
        </w:rPr>
      </w:pPr>
      <w:r w:rsidRPr="003573B2">
        <w:rPr>
          <w:b/>
          <w:lang w:val="en-GB"/>
        </w:rPr>
        <w:t>TELEPHONE NUMBER</w:t>
      </w:r>
      <w:r w:rsidRPr="003573B2">
        <w:rPr>
          <w:b/>
          <w:lang w:val="en-GB"/>
        </w:rPr>
        <w:tab/>
      </w:r>
      <w:r w:rsidRPr="003573B2">
        <w:rPr>
          <w:b/>
          <w:lang w:val="en-GB"/>
        </w:rPr>
        <w:tab/>
      </w:r>
      <w:r w:rsidRPr="003573B2">
        <w:rPr>
          <w:b/>
          <w:lang w:val="en-GB"/>
        </w:rPr>
        <w:tab/>
      </w:r>
      <w:r w:rsidRPr="003573B2">
        <w:rPr>
          <w:b/>
          <w:lang w:val="en-GB"/>
        </w:rPr>
        <w:tab/>
        <w:t>WEBSITE</w:t>
      </w:r>
    </w:p>
    <w:p w:rsidR="003573B2" w:rsidRDefault="003573B2" w:rsidP="003573B2">
      <w:pPr>
        <w:spacing w:before="100" w:beforeAutospacing="1" w:after="100" w:afterAutospacing="1"/>
        <w:contextualSpacing/>
        <w:rPr>
          <w:b/>
          <w:lang w:val="en-GB"/>
        </w:rPr>
      </w:pPr>
    </w:p>
    <w:p w:rsidR="008474CC" w:rsidRDefault="008474CC" w:rsidP="003573B2">
      <w:pPr>
        <w:pBdr>
          <w:bottom w:val="single" w:sz="4" w:space="1" w:color="auto"/>
        </w:pBdr>
        <w:spacing w:before="100" w:beforeAutospacing="1" w:after="100" w:afterAutospacing="1"/>
        <w:contextualSpacing/>
        <w:rPr>
          <w:b/>
          <w:lang w:val="en-GB"/>
        </w:rPr>
      </w:pPr>
    </w:p>
    <w:p w:rsidR="003573B2" w:rsidRPr="003573B2" w:rsidRDefault="003573B2" w:rsidP="003573B2">
      <w:pPr>
        <w:spacing w:before="100" w:beforeAutospacing="1" w:after="100" w:afterAutospacing="1"/>
        <w:contextualSpacing/>
        <w:rPr>
          <w:b/>
          <w:lang w:val="en-GB"/>
        </w:rPr>
      </w:pPr>
      <w:r w:rsidRPr="003573B2">
        <w:rPr>
          <w:b/>
          <w:lang w:val="en-GB"/>
        </w:rPr>
        <w:t>NAME OF AUTHORIZED SIGNING OFFICER</w:t>
      </w:r>
    </w:p>
    <w:p w:rsidR="008474CC" w:rsidRPr="003573B2" w:rsidRDefault="008474CC" w:rsidP="003A63D6">
      <w:pPr>
        <w:pBdr>
          <w:bottom w:val="single" w:sz="4" w:space="16" w:color="auto"/>
        </w:pBdr>
        <w:spacing w:before="100" w:beforeAutospacing="1" w:after="100" w:afterAutospacing="1"/>
        <w:contextualSpacing/>
        <w:rPr>
          <w:b/>
          <w:lang w:val="en-GB"/>
        </w:rPr>
      </w:pPr>
    </w:p>
    <w:p w:rsidR="003573B2" w:rsidRPr="003573B2" w:rsidRDefault="003573B2" w:rsidP="003573B2">
      <w:pPr>
        <w:spacing w:before="100" w:beforeAutospacing="1" w:after="100" w:afterAutospacing="1"/>
        <w:contextualSpacing/>
        <w:rPr>
          <w:b/>
          <w:lang w:val="en-GB"/>
        </w:rPr>
      </w:pPr>
      <w:r w:rsidRPr="003573B2">
        <w:rPr>
          <w:b/>
          <w:lang w:val="en-GB"/>
        </w:rPr>
        <w:t>POSITION OF AUTHORIZED SIGNING OFFICER</w:t>
      </w:r>
    </w:p>
    <w:p w:rsidR="003573B2" w:rsidRDefault="003573B2" w:rsidP="003573B2">
      <w:pPr>
        <w:spacing w:before="100" w:beforeAutospacing="1" w:after="100" w:afterAutospacing="1"/>
        <w:contextualSpacing/>
        <w:rPr>
          <w:b/>
          <w:lang w:val="en-GB"/>
        </w:rPr>
      </w:pPr>
    </w:p>
    <w:p w:rsidR="003573B2" w:rsidRPr="003573B2" w:rsidRDefault="003573B2" w:rsidP="003573B2">
      <w:pPr>
        <w:spacing w:before="100" w:beforeAutospacing="1" w:after="100" w:afterAutospacing="1"/>
        <w:contextualSpacing/>
        <w:rPr>
          <w:b/>
          <w:lang w:val="en-GB"/>
        </w:rPr>
      </w:pPr>
    </w:p>
    <w:p w:rsidR="003573B2" w:rsidRPr="003573B2" w:rsidRDefault="003573B2" w:rsidP="003573B2">
      <w:pPr>
        <w:spacing w:before="100" w:beforeAutospacing="1" w:after="100" w:afterAutospacing="1"/>
        <w:contextualSpacing/>
        <w:rPr>
          <w:b/>
          <w:lang w:val="en-GB"/>
        </w:rPr>
      </w:pPr>
    </w:p>
    <w:p w:rsidR="003573B2" w:rsidRPr="003573B2" w:rsidRDefault="003573B2" w:rsidP="003573B2">
      <w:pPr>
        <w:spacing w:before="100" w:beforeAutospacing="1" w:after="100" w:afterAutospacing="1"/>
        <w:contextualSpacing/>
        <w:rPr>
          <w:b/>
          <w:lang w:val="en-GB"/>
        </w:rPr>
      </w:pPr>
      <w:r w:rsidRPr="003573B2">
        <w:rPr>
          <w:b/>
          <w:noProof/>
        </w:rPr>
        <mc:AlternateContent>
          <mc:Choice Requires="wps">
            <w:drawing>
              <wp:anchor distT="0" distB="0" distL="114300" distR="114300" simplePos="0" relativeHeight="251659264" behindDoc="0" locked="0" layoutInCell="0" allowOverlap="1" wp14:anchorId="6EE6189B" wp14:editId="0C4AD631">
                <wp:simplePos x="0" y="0"/>
                <wp:positionH relativeFrom="column">
                  <wp:posOffset>0</wp:posOffset>
                </wp:positionH>
                <wp:positionV relativeFrom="paragraph">
                  <wp:posOffset>-635</wp:posOffset>
                </wp:positionV>
                <wp:extent cx="42062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33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wt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5OJ2Nc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" o:allowincell="f"/>
            </w:pict>
          </mc:Fallback>
        </mc:AlternateContent>
      </w:r>
      <w:r w:rsidRPr="003573B2">
        <w:rPr>
          <w:b/>
          <w:lang w:val="en-GB"/>
        </w:rPr>
        <w:t>SIGNATURE</w:t>
      </w:r>
    </w:p>
    <w:p w:rsidR="003573B2" w:rsidRPr="003573B2" w:rsidRDefault="003573B2" w:rsidP="003573B2">
      <w:pPr>
        <w:spacing w:before="100" w:beforeAutospacing="1" w:after="100" w:afterAutospacing="1"/>
        <w:rPr>
          <w:rFonts w:ascii="Usherwood" w:hAnsi="Usherwood"/>
          <w:b/>
          <w:sz w:val="16"/>
          <w:szCs w:val="20"/>
          <w:lang w:val="en-GB"/>
        </w:rPr>
      </w:pPr>
    </w:p>
    <w:tbl>
      <w:tblPr>
        <w:tblStyle w:val="TableGrid"/>
        <w:tblW w:w="0" w:type="auto"/>
        <w:tblLook w:val="04A0" w:firstRow="1" w:lastRow="0" w:firstColumn="1" w:lastColumn="0" w:noHBand="0" w:noVBand="1"/>
      </w:tblPr>
      <w:tblGrid>
        <w:gridCol w:w="7038"/>
        <w:gridCol w:w="1890"/>
      </w:tblGrid>
      <w:tr w:rsidR="003573B2" w:rsidRPr="003573B2" w:rsidTr="00A2724D">
        <w:tc>
          <w:tcPr>
            <w:tcW w:w="7038" w:type="dxa"/>
            <w:tcBorders>
              <w:top w:val="nil"/>
              <w:left w:val="nil"/>
            </w:tcBorders>
          </w:tcPr>
          <w:p w:rsidR="003573B2" w:rsidRPr="003573B2" w:rsidRDefault="003573B2" w:rsidP="003573B2">
            <w:pPr>
              <w:spacing w:before="100" w:beforeAutospacing="1" w:after="100" w:afterAutospacing="1"/>
            </w:pPr>
          </w:p>
        </w:tc>
        <w:tc>
          <w:tcPr>
            <w:tcW w:w="1890" w:type="dxa"/>
          </w:tcPr>
          <w:p w:rsidR="003573B2" w:rsidRPr="00A2724D" w:rsidRDefault="003573B2" w:rsidP="00A2724D">
            <w:pPr>
              <w:spacing w:before="100" w:beforeAutospacing="1" w:after="100" w:afterAutospacing="1"/>
              <w:jc w:val="center"/>
              <w:rPr>
                <w:b/>
              </w:rPr>
            </w:pPr>
            <w:r w:rsidRPr="00A2724D">
              <w:rPr>
                <w:b/>
              </w:rPr>
              <w:t xml:space="preserve">Check </w:t>
            </w:r>
            <w:r w:rsidR="00A2724D" w:rsidRPr="00A2724D">
              <w:rPr>
                <w:b/>
              </w:rPr>
              <w:t>Box</w:t>
            </w:r>
            <w:r w:rsidR="00A2724D">
              <w:rPr>
                <w:b/>
              </w:rPr>
              <w:t xml:space="preserve"> if in Agreement</w:t>
            </w:r>
          </w:p>
        </w:tc>
      </w:tr>
      <w:tr w:rsidR="003573B2" w:rsidRPr="003573B2" w:rsidTr="003573B2">
        <w:tc>
          <w:tcPr>
            <w:tcW w:w="7038" w:type="dxa"/>
          </w:tcPr>
          <w:p w:rsidR="003573B2" w:rsidRPr="00A2724D" w:rsidRDefault="003573B2" w:rsidP="003573B2">
            <w:pPr>
              <w:spacing w:before="100" w:beforeAutospacing="1" w:after="100" w:afterAutospacing="1"/>
            </w:pPr>
            <w:r w:rsidRPr="00A2724D">
              <w:t>Have a clear and comprehensive knowledge of the work requirements detailed in the RFP documents.</w:t>
            </w:r>
          </w:p>
        </w:tc>
        <w:tc>
          <w:tcPr>
            <w:tcW w:w="1890" w:type="dxa"/>
          </w:tcPr>
          <w:p w:rsidR="003573B2" w:rsidRPr="003573B2" w:rsidRDefault="003573B2" w:rsidP="003573B2">
            <w:pPr>
              <w:spacing w:before="100" w:beforeAutospacing="1" w:after="100" w:afterAutospacing="1"/>
              <w:rPr>
                <w:b/>
              </w:rPr>
            </w:pPr>
          </w:p>
        </w:tc>
      </w:tr>
      <w:tr w:rsidR="003573B2" w:rsidRPr="003573B2" w:rsidTr="003573B2">
        <w:tc>
          <w:tcPr>
            <w:tcW w:w="7038" w:type="dxa"/>
          </w:tcPr>
          <w:p w:rsidR="003573B2" w:rsidRPr="00A2724D" w:rsidRDefault="003573B2" w:rsidP="003573B2">
            <w:pPr>
              <w:spacing w:before="100" w:beforeAutospacing="1" w:after="100" w:afterAutospacing="1"/>
            </w:pPr>
            <w:r w:rsidRPr="00A2724D">
              <w:t>Have the resources and capabilities to undertake and complete all the work Proposal on through this RFP.</w:t>
            </w:r>
          </w:p>
        </w:tc>
        <w:tc>
          <w:tcPr>
            <w:tcW w:w="1890" w:type="dxa"/>
          </w:tcPr>
          <w:p w:rsidR="003573B2" w:rsidRPr="003573B2" w:rsidRDefault="003573B2" w:rsidP="003573B2">
            <w:pPr>
              <w:spacing w:before="100" w:beforeAutospacing="1" w:after="100" w:afterAutospacing="1"/>
              <w:rPr>
                <w:b/>
              </w:rPr>
            </w:pPr>
          </w:p>
        </w:tc>
      </w:tr>
      <w:tr w:rsidR="003573B2" w:rsidRPr="003573B2" w:rsidTr="003573B2">
        <w:tc>
          <w:tcPr>
            <w:tcW w:w="7038" w:type="dxa"/>
          </w:tcPr>
          <w:p w:rsidR="003573B2" w:rsidRPr="00A2724D" w:rsidRDefault="003573B2" w:rsidP="003573B2">
            <w:pPr>
              <w:spacing w:before="100" w:beforeAutospacing="1" w:after="100" w:afterAutospacing="1"/>
            </w:pPr>
            <w:r w:rsidRPr="00A2724D">
              <w:t>Able to meet the insurance requirements detailed in this RFP and able to provide documentation of such.</w:t>
            </w:r>
          </w:p>
        </w:tc>
        <w:tc>
          <w:tcPr>
            <w:tcW w:w="1890" w:type="dxa"/>
          </w:tcPr>
          <w:p w:rsidR="003573B2" w:rsidRPr="003573B2" w:rsidRDefault="003573B2" w:rsidP="003573B2">
            <w:pPr>
              <w:spacing w:before="100" w:beforeAutospacing="1" w:after="100" w:afterAutospacing="1"/>
              <w:rPr>
                <w:b/>
              </w:rPr>
            </w:pPr>
          </w:p>
        </w:tc>
      </w:tr>
      <w:tr w:rsidR="003573B2" w:rsidRPr="003573B2" w:rsidTr="003573B2">
        <w:tc>
          <w:tcPr>
            <w:tcW w:w="7038" w:type="dxa"/>
          </w:tcPr>
          <w:p w:rsidR="003573B2" w:rsidRPr="00A2724D" w:rsidRDefault="003573B2" w:rsidP="003573B2">
            <w:pPr>
              <w:spacing w:before="100" w:beforeAutospacing="1" w:after="100" w:afterAutospacing="1"/>
            </w:pPr>
            <w:r w:rsidRPr="00A2724D">
              <w:t>Currently in good standing with the WSIB, and able to provide documentation of such.</w:t>
            </w:r>
          </w:p>
        </w:tc>
        <w:tc>
          <w:tcPr>
            <w:tcW w:w="1890" w:type="dxa"/>
          </w:tcPr>
          <w:p w:rsidR="003573B2" w:rsidRPr="003573B2" w:rsidRDefault="003573B2" w:rsidP="003573B2">
            <w:pPr>
              <w:spacing w:before="100" w:beforeAutospacing="1" w:after="100" w:afterAutospacing="1"/>
              <w:rPr>
                <w:b/>
              </w:rPr>
            </w:pPr>
          </w:p>
        </w:tc>
      </w:tr>
      <w:tr w:rsidR="003573B2" w:rsidRPr="003573B2" w:rsidTr="00A2724D">
        <w:trPr>
          <w:trHeight w:val="608"/>
        </w:trPr>
        <w:tc>
          <w:tcPr>
            <w:tcW w:w="7038" w:type="dxa"/>
          </w:tcPr>
          <w:p w:rsidR="003573B2" w:rsidRPr="00A2724D" w:rsidRDefault="003573B2" w:rsidP="003573B2">
            <w:pPr>
              <w:spacing w:before="100" w:beforeAutospacing="1" w:after="100" w:afterAutospacing="1"/>
            </w:pPr>
            <w:r w:rsidRPr="00A2724D">
              <w:t>Currently in possession of an ECA (C of A) for waste transportation and able to provide documentation of such.</w:t>
            </w:r>
          </w:p>
        </w:tc>
        <w:tc>
          <w:tcPr>
            <w:tcW w:w="1890" w:type="dxa"/>
          </w:tcPr>
          <w:p w:rsidR="003573B2" w:rsidRPr="003573B2" w:rsidRDefault="003573B2" w:rsidP="003573B2">
            <w:pPr>
              <w:spacing w:before="100" w:beforeAutospacing="1" w:after="100" w:afterAutospacing="1"/>
              <w:rPr>
                <w:b/>
              </w:rPr>
            </w:pPr>
          </w:p>
        </w:tc>
      </w:tr>
    </w:tbl>
    <w:p w:rsidR="003573B2" w:rsidRPr="003573B2" w:rsidRDefault="003573B2" w:rsidP="00A2724D">
      <w:pPr>
        <w:spacing w:before="100" w:beforeAutospacing="1" w:after="100" w:afterAutospacing="1"/>
      </w:pPr>
    </w:p>
    <w:sectPr w:rsidR="003573B2" w:rsidRPr="003573B2" w:rsidSect="003B1FC0">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E3" w:rsidRDefault="003F70E3">
      <w:r>
        <w:separator/>
      </w:r>
    </w:p>
  </w:endnote>
  <w:endnote w:type="continuationSeparator" w:id="0">
    <w:p w:rsidR="003F70E3" w:rsidRDefault="003F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sherwood">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95890"/>
      <w:docPartObj>
        <w:docPartGallery w:val="Page Numbers (Bottom of Page)"/>
        <w:docPartUnique/>
      </w:docPartObj>
    </w:sdtPr>
    <w:sdtEndPr>
      <w:rPr>
        <w:noProof/>
      </w:rPr>
    </w:sdtEndPr>
    <w:sdtContent>
      <w:p w:rsidR="00721765" w:rsidRDefault="00721765">
        <w:pPr>
          <w:pStyle w:val="Footer"/>
          <w:jc w:val="center"/>
        </w:pPr>
        <w:r>
          <w:fldChar w:fldCharType="begin"/>
        </w:r>
        <w:r>
          <w:instrText xml:space="preserve"> PAGE   \* MERGEFORMAT </w:instrText>
        </w:r>
        <w:r>
          <w:fldChar w:fldCharType="separate"/>
        </w:r>
        <w:r w:rsidR="00C147A5">
          <w:rPr>
            <w:noProof/>
          </w:rPr>
          <w:t>1</w:t>
        </w:r>
        <w:r>
          <w:rPr>
            <w:noProof/>
          </w:rPr>
          <w:fldChar w:fldCharType="end"/>
        </w:r>
      </w:p>
    </w:sdtContent>
  </w:sdt>
  <w:p w:rsidR="00721765" w:rsidRDefault="0072176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E3" w:rsidRDefault="003F70E3">
      <w:r>
        <w:separator/>
      </w:r>
    </w:p>
  </w:footnote>
  <w:footnote w:type="continuationSeparator" w:id="0">
    <w:p w:rsidR="003F70E3" w:rsidRDefault="003F7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5C5"/>
    <w:multiLevelType w:val="hybridMultilevel"/>
    <w:tmpl w:val="5E0E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1C9D"/>
    <w:multiLevelType w:val="hybridMultilevel"/>
    <w:tmpl w:val="BC66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92C36"/>
    <w:multiLevelType w:val="hybridMultilevel"/>
    <w:tmpl w:val="4078C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4360D5"/>
    <w:multiLevelType w:val="hybridMultilevel"/>
    <w:tmpl w:val="4AF286A0"/>
    <w:lvl w:ilvl="0" w:tplc="3D0688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3A341F"/>
    <w:multiLevelType w:val="hybridMultilevel"/>
    <w:tmpl w:val="CBA02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D7068"/>
    <w:multiLevelType w:val="hybridMultilevel"/>
    <w:tmpl w:val="FE7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B2227"/>
    <w:multiLevelType w:val="hybridMultilevel"/>
    <w:tmpl w:val="B8087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F57A6B"/>
    <w:multiLevelType w:val="hybridMultilevel"/>
    <w:tmpl w:val="60F8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51A6C"/>
    <w:multiLevelType w:val="multilevel"/>
    <w:tmpl w:val="90B87D4A"/>
    <w:lvl w:ilvl="0">
      <w:start w:val="1"/>
      <w:numFmt w:val="decimal"/>
      <w:lvlText w:val="%1."/>
      <w:lvlJc w:val="right"/>
      <w:pPr>
        <w:ind w:left="432" w:hanging="432"/>
      </w:pPr>
      <w:rPr>
        <w:rFonts w:ascii="Times New Roman" w:hAnsi="Times New Roman" w:hint="default"/>
        <w:b w:val="0"/>
        <w:i w:val="0"/>
        <w:spacing w:val="0"/>
        <w:position w:val="0"/>
        <w:sz w:val="24"/>
      </w:rPr>
    </w:lvl>
    <w:lvl w:ilv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055781A"/>
    <w:multiLevelType w:val="hybridMultilevel"/>
    <w:tmpl w:val="B6BE1A3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F07A7"/>
    <w:multiLevelType w:val="hybridMultilevel"/>
    <w:tmpl w:val="A8266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7A4F10"/>
    <w:multiLevelType w:val="hybridMultilevel"/>
    <w:tmpl w:val="4E46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C28B8"/>
    <w:multiLevelType w:val="hybridMultilevel"/>
    <w:tmpl w:val="94C24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117CBE"/>
    <w:multiLevelType w:val="hybridMultilevel"/>
    <w:tmpl w:val="D9F29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D3337"/>
    <w:multiLevelType w:val="hybridMultilevel"/>
    <w:tmpl w:val="66F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E50E9"/>
    <w:multiLevelType w:val="hybridMultilevel"/>
    <w:tmpl w:val="5FA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70E01"/>
    <w:multiLevelType w:val="hybridMultilevel"/>
    <w:tmpl w:val="FD8A4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D327173"/>
    <w:multiLevelType w:val="hybridMultilevel"/>
    <w:tmpl w:val="190EA4C2"/>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630" w:hanging="360"/>
      </w:pPr>
      <w:rPr>
        <w:rFonts w:ascii="Courier New" w:hAnsi="Courier New" w:cs="Courier New" w:hint="default"/>
      </w:rPr>
    </w:lvl>
    <w:lvl w:ilvl="2" w:tplc="10090005" w:tentative="1">
      <w:start w:val="1"/>
      <w:numFmt w:val="bullet"/>
      <w:lvlText w:val=""/>
      <w:lvlJc w:val="left"/>
      <w:pPr>
        <w:ind w:left="1350" w:hanging="360"/>
      </w:pPr>
      <w:rPr>
        <w:rFonts w:ascii="Wingdings" w:hAnsi="Wingdings" w:hint="default"/>
      </w:rPr>
    </w:lvl>
    <w:lvl w:ilvl="3" w:tplc="10090001" w:tentative="1">
      <w:start w:val="1"/>
      <w:numFmt w:val="bullet"/>
      <w:lvlText w:val=""/>
      <w:lvlJc w:val="left"/>
      <w:pPr>
        <w:ind w:left="2070" w:hanging="360"/>
      </w:pPr>
      <w:rPr>
        <w:rFonts w:ascii="Symbol" w:hAnsi="Symbol" w:hint="default"/>
      </w:rPr>
    </w:lvl>
    <w:lvl w:ilvl="4" w:tplc="10090003" w:tentative="1">
      <w:start w:val="1"/>
      <w:numFmt w:val="bullet"/>
      <w:lvlText w:val="o"/>
      <w:lvlJc w:val="left"/>
      <w:pPr>
        <w:ind w:left="2790" w:hanging="360"/>
      </w:pPr>
      <w:rPr>
        <w:rFonts w:ascii="Courier New" w:hAnsi="Courier New" w:cs="Courier New" w:hint="default"/>
      </w:rPr>
    </w:lvl>
    <w:lvl w:ilvl="5" w:tplc="10090005" w:tentative="1">
      <w:start w:val="1"/>
      <w:numFmt w:val="bullet"/>
      <w:lvlText w:val=""/>
      <w:lvlJc w:val="left"/>
      <w:pPr>
        <w:ind w:left="3510" w:hanging="360"/>
      </w:pPr>
      <w:rPr>
        <w:rFonts w:ascii="Wingdings" w:hAnsi="Wingdings" w:hint="default"/>
      </w:rPr>
    </w:lvl>
    <w:lvl w:ilvl="6" w:tplc="10090001" w:tentative="1">
      <w:start w:val="1"/>
      <w:numFmt w:val="bullet"/>
      <w:lvlText w:val=""/>
      <w:lvlJc w:val="left"/>
      <w:pPr>
        <w:ind w:left="4230" w:hanging="360"/>
      </w:pPr>
      <w:rPr>
        <w:rFonts w:ascii="Symbol" w:hAnsi="Symbol" w:hint="default"/>
      </w:rPr>
    </w:lvl>
    <w:lvl w:ilvl="7" w:tplc="10090003" w:tentative="1">
      <w:start w:val="1"/>
      <w:numFmt w:val="bullet"/>
      <w:lvlText w:val="o"/>
      <w:lvlJc w:val="left"/>
      <w:pPr>
        <w:ind w:left="4950" w:hanging="360"/>
      </w:pPr>
      <w:rPr>
        <w:rFonts w:ascii="Courier New" w:hAnsi="Courier New" w:cs="Courier New" w:hint="default"/>
      </w:rPr>
    </w:lvl>
    <w:lvl w:ilvl="8" w:tplc="10090005" w:tentative="1">
      <w:start w:val="1"/>
      <w:numFmt w:val="bullet"/>
      <w:lvlText w:val=""/>
      <w:lvlJc w:val="left"/>
      <w:pPr>
        <w:ind w:left="5670" w:hanging="360"/>
      </w:pPr>
      <w:rPr>
        <w:rFonts w:ascii="Wingdings" w:hAnsi="Wingdings" w:hint="default"/>
      </w:rPr>
    </w:lvl>
  </w:abstractNum>
  <w:abstractNum w:abstractNumId="18">
    <w:nsid w:val="779A1BE6"/>
    <w:multiLevelType w:val="hybridMultilevel"/>
    <w:tmpl w:val="109E02A4"/>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num w:numId="1">
    <w:abstractNumId w:val="3"/>
  </w:num>
  <w:num w:numId="2">
    <w:abstractNumId w:val="2"/>
  </w:num>
  <w:num w:numId="3">
    <w:abstractNumId w:val="12"/>
  </w:num>
  <w:num w:numId="4">
    <w:abstractNumId w:val="10"/>
  </w:num>
  <w:num w:numId="5">
    <w:abstractNumId w:val="13"/>
  </w:num>
  <w:num w:numId="6">
    <w:abstractNumId w:val="14"/>
  </w:num>
  <w:num w:numId="7">
    <w:abstractNumId w:val="0"/>
  </w:num>
  <w:num w:numId="8">
    <w:abstractNumId w:val="5"/>
  </w:num>
  <w:num w:numId="9">
    <w:abstractNumId w:val="4"/>
  </w:num>
  <w:num w:numId="10">
    <w:abstractNumId w:val="11"/>
  </w:num>
  <w:num w:numId="11">
    <w:abstractNumId w:val="1"/>
  </w:num>
  <w:num w:numId="12">
    <w:abstractNumId w:val="17"/>
  </w:num>
  <w:num w:numId="13">
    <w:abstractNumId w:val="6"/>
  </w:num>
  <w:num w:numId="14">
    <w:abstractNumId w:val="9"/>
  </w:num>
  <w:num w:numId="15">
    <w:abstractNumId w:val="8"/>
  </w:num>
  <w:num w:numId="16">
    <w:abstractNumId w:val="7"/>
  </w:num>
  <w:num w:numId="17">
    <w:abstractNumId w:val="1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C0"/>
    <w:rsid w:val="00012F35"/>
    <w:rsid w:val="0003783D"/>
    <w:rsid w:val="000834C6"/>
    <w:rsid w:val="000B2049"/>
    <w:rsid w:val="000C2B93"/>
    <w:rsid w:val="000D4A04"/>
    <w:rsid w:val="00112CDE"/>
    <w:rsid w:val="001631A7"/>
    <w:rsid w:val="002562AD"/>
    <w:rsid w:val="00285005"/>
    <w:rsid w:val="002D29C8"/>
    <w:rsid w:val="00300AFB"/>
    <w:rsid w:val="00352DFB"/>
    <w:rsid w:val="003573B2"/>
    <w:rsid w:val="003A63D6"/>
    <w:rsid w:val="003B1FC0"/>
    <w:rsid w:val="003D3BAE"/>
    <w:rsid w:val="003F70E3"/>
    <w:rsid w:val="004B6F68"/>
    <w:rsid w:val="00567B99"/>
    <w:rsid w:val="006F580F"/>
    <w:rsid w:val="00721765"/>
    <w:rsid w:val="00787DA7"/>
    <w:rsid w:val="00803A2F"/>
    <w:rsid w:val="008474CC"/>
    <w:rsid w:val="0088029C"/>
    <w:rsid w:val="008A687D"/>
    <w:rsid w:val="008F555A"/>
    <w:rsid w:val="0090287D"/>
    <w:rsid w:val="0091204F"/>
    <w:rsid w:val="00932764"/>
    <w:rsid w:val="009B5C40"/>
    <w:rsid w:val="00A00C37"/>
    <w:rsid w:val="00A26DAE"/>
    <w:rsid w:val="00A2724D"/>
    <w:rsid w:val="00A80BB7"/>
    <w:rsid w:val="00AA2EE9"/>
    <w:rsid w:val="00AB4273"/>
    <w:rsid w:val="00AF65A9"/>
    <w:rsid w:val="00B0321F"/>
    <w:rsid w:val="00B324CA"/>
    <w:rsid w:val="00B47C5B"/>
    <w:rsid w:val="00B637BE"/>
    <w:rsid w:val="00B91AFE"/>
    <w:rsid w:val="00B97C12"/>
    <w:rsid w:val="00BB4DCE"/>
    <w:rsid w:val="00C027F1"/>
    <w:rsid w:val="00C147A5"/>
    <w:rsid w:val="00C44BB5"/>
    <w:rsid w:val="00C81D30"/>
    <w:rsid w:val="00CE02E4"/>
    <w:rsid w:val="00CE1CF4"/>
    <w:rsid w:val="00D17548"/>
    <w:rsid w:val="00D21D76"/>
    <w:rsid w:val="00D47A49"/>
    <w:rsid w:val="00D568F4"/>
    <w:rsid w:val="00D60977"/>
    <w:rsid w:val="00E364A8"/>
    <w:rsid w:val="00E40A9F"/>
    <w:rsid w:val="00E40F3D"/>
    <w:rsid w:val="00E64F93"/>
    <w:rsid w:val="00EB1DBF"/>
    <w:rsid w:val="00F03053"/>
    <w:rsid w:val="00F5470B"/>
    <w:rsid w:val="00FA0EAB"/>
    <w:rsid w:val="00FC3638"/>
    <w:rsid w:val="00FC5C0C"/>
    <w:rsid w:val="00FD270D"/>
    <w:rsid w:val="00FE2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B1F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1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7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5470B"/>
    <w:pPr>
      <w:keepNext/>
      <w:spacing w:before="240" w:after="60"/>
      <w:ind w:left="864" w:hanging="864"/>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F5470B"/>
    <w:pPr>
      <w:spacing w:before="240" w:after="60"/>
      <w:ind w:left="1008" w:hanging="1008"/>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5470B"/>
    <w:pPr>
      <w:spacing w:before="240" w:after="60"/>
      <w:ind w:left="1152" w:hanging="1152"/>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5470B"/>
    <w:pPr>
      <w:spacing w:before="240" w:after="60"/>
      <w:ind w:left="1296" w:hanging="1296"/>
      <w:outlineLvl w:val="6"/>
    </w:pPr>
    <w:rPr>
      <w:rFonts w:ascii="Calibri" w:hAnsi="Calibri"/>
      <w:lang w:val="x-none" w:eastAsia="x-none"/>
    </w:rPr>
  </w:style>
  <w:style w:type="paragraph" w:styleId="Heading8">
    <w:name w:val="heading 8"/>
    <w:basedOn w:val="Normal"/>
    <w:next w:val="Normal"/>
    <w:link w:val="Heading8Char"/>
    <w:semiHidden/>
    <w:unhideWhenUsed/>
    <w:qFormat/>
    <w:rsid w:val="00F5470B"/>
    <w:pPr>
      <w:spacing w:before="240" w:after="60"/>
      <w:ind w:left="1440" w:hanging="1440"/>
      <w:outlineLvl w:val="7"/>
    </w:pPr>
    <w:rPr>
      <w:rFonts w:ascii="Calibri" w:hAnsi="Calibri"/>
      <w:i/>
      <w:iCs/>
      <w:lang w:val="x-none" w:eastAsia="x-none"/>
    </w:rPr>
  </w:style>
  <w:style w:type="paragraph" w:styleId="Heading9">
    <w:name w:val="heading 9"/>
    <w:basedOn w:val="Normal"/>
    <w:next w:val="Normal"/>
    <w:link w:val="Heading9Char"/>
    <w:semiHidden/>
    <w:unhideWhenUsed/>
    <w:qFormat/>
    <w:rsid w:val="00F5470B"/>
    <w:pPr>
      <w:spacing w:before="240" w:after="60"/>
      <w:ind w:left="1584" w:hanging="1584"/>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F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B1FC0"/>
    <w:rPr>
      <w:sz w:val="16"/>
      <w:szCs w:val="16"/>
    </w:rPr>
  </w:style>
  <w:style w:type="paragraph" w:styleId="CommentText">
    <w:name w:val="annotation text"/>
    <w:basedOn w:val="Normal"/>
    <w:link w:val="CommentTextChar"/>
    <w:uiPriority w:val="99"/>
    <w:rsid w:val="003B1FC0"/>
    <w:rPr>
      <w:sz w:val="20"/>
      <w:szCs w:val="20"/>
    </w:rPr>
  </w:style>
  <w:style w:type="character" w:customStyle="1" w:styleId="CommentTextChar">
    <w:name w:val="Comment Text Char"/>
    <w:basedOn w:val="DefaultParagraphFont"/>
    <w:link w:val="CommentText"/>
    <w:uiPriority w:val="99"/>
    <w:rsid w:val="003B1FC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B1FC0"/>
    <w:rPr>
      <w:rFonts w:ascii="Tahoma" w:hAnsi="Tahoma" w:cs="Tahoma"/>
      <w:sz w:val="16"/>
      <w:szCs w:val="16"/>
    </w:rPr>
  </w:style>
  <w:style w:type="character" w:customStyle="1" w:styleId="BalloonTextChar">
    <w:name w:val="Balloon Text Char"/>
    <w:basedOn w:val="DefaultParagraphFont"/>
    <w:link w:val="BalloonText"/>
    <w:uiPriority w:val="99"/>
    <w:semiHidden/>
    <w:rsid w:val="003B1FC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3B1FC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B1FC0"/>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3B1FC0"/>
    <w:pPr>
      <w:ind w:left="720"/>
      <w:contextualSpacing/>
    </w:pPr>
  </w:style>
  <w:style w:type="character" w:styleId="Hyperlink">
    <w:name w:val="Hyperlink"/>
    <w:basedOn w:val="DefaultParagraphFont"/>
    <w:uiPriority w:val="99"/>
    <w:unhideWhenUsed/>
    <w:rsid w:val="003B1FC0"/>
    <w:rPr>
      <w:color w:val="0000FF" w:themeColor="hyperlink"/>
      <w:u w:val="single"/>
    </w:rPr>
  </w:style>
  <w:style w:type="table" w:styleId="MediumList1-Accent4">
    <w:name w:val="Medium List 1 Accent 4"/>
    <w:basedOn w:val="TableNormal"/>
    <w:uiPriority w:val="65"/>
    <w:rsid w:val="00C81D30"/>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Footer">
    <w:name w:val="footer"/>
    <w:basedOn w:val="Normal"/>
    <w:link w:val="FooterChar"/>
    <w:uiPriority w:val="99"/>
    <w:rsid w:val="0093276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32764"/>
    <w:rPr>
      <w:rFonts w:ascii="Times New Roman" w:eastAsia="Times New Roman" w:hAnsi="Times New Roman" w:cs="Times New Roman"/>
      <w:sz w:val="24"/>
      <w:szCs w:val="24"/>
      <w:lang w:val="x-none" w:eastAsia="x-none"/>
    </w:rPr>
  </w:style>
  <w:style w:type="character" w:customStyle="1" w:styleId="Heading4Char">
    <w:name w:val="Heading 4 Char"/>
    <w:basedOn w:val="DefaultParagraphFont"/>
    <w:link w:val="Heading4"/>
    <w:semiHidden/>
    <w:rsid w:val="00F5470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F5470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F5470B"/>
    <w:rPr>
      <w:rFonts w:ascii="Calibri" w:eastAsia="Times New Roman" w:hAnsi="Calibri" w:cs="Times New Roman"/>
      <w:b/>
      <w:bCs/>
      <w:lang w:val="x-none" w:eastAsia="x-none"/>
    </w:rPr>
  </w:style>
  <w:style w:type="character" w:customStyle="1" w:styleId="Heading7Char">
    <w:name w:val="Heading 7 Char"/>
    <w:basedOn w:val="DefaultParagraphFont"/>
    <w:link w:val="Heading7"/>
    <w:semiHidden/>
    <w:rsid w:val="00F5470B"/>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semiHidden/>
    <w:rsid w:val="00F5470B"/>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semiHidden/>
    <w:rsid w:val="00F5470B"/>
    <w:rPr>
      <w:rFonts w:ascii="Cambria" w:eastAsia="Times New Roman" w:hAnsi="Cambria" w:cs="Times New Roman"/>
      <w:lang w:val="x-none" w:eastAsia="x-none"/>
    </w:rPr>
  </w:style>
  <w:style w:type="paragraph" w:customStyle="1" w:styleId="Style4">
    <w:name w:val="Style4"/>
    <w:basedOn w:val="Normal"/>
    <w:qFormat/>
    <w:rsid w:val="00F5470B"/>
    <w:pPr>
      <w:ind w:left="720" w:hanging="720"/>
    </w:pPr>
    <w:rPr>
      <w:b/>
      <w:sz w:val="28"/>
      <w:szCs w:val="28"/>
      <w:lang w:val="x-none" w:eastAsia="x-none"/>
    </w:rPr>
  </w:style>
  <w:style w:type="paragraph" w:styleId="TOCHeading">
    <w:name w:val="TOC Heading"/>
    <w:basedOn w:val="Heading1"/>
    <w:next w:val="Normal"/>
    <w:uiPriority w:val="39"/>
    <w:semiHidden/>
    <w:unhideWhenUsed/>
    <w:qFormat/>
    <w:rsid w:val="00B0321F"/>
    <w:pPr>
      <w:spacing w:line="276" w:lineRule="auto"/>
      <w:outlineLvl w:val="9"/>
    </w:pPr>
    <w:rPr>
      <w:lang w:eastAsia="ja-JP"/>
    </w:rPr>
  </w:style>
  <w:style w:type="paragraph" w:styleId="TOC1">
    <w:name w:val="toc 1"/>
    <w:basedOn w:val="Normal"/>
    <w:next w:val="Normal"/>
    <w:autoRedefine/>
    <w:uiPriority w:val="39"/>
    <w:unhideWhenUsed/>
    <w:rsid w:val="00B0321F"/>
    <w:pPr>
      <w:spacing w:after="100"/>
    </w:pPr>
  </w:style>
  <w:style w:type="paragraph" w:styleId="TOC2">
    <w:name w:val="toc 2"/>
    <w:basedOn w:val="Normal"/>
    <w:next w:val="Normal"/>
    <w:autoRedefine/>
    <w:uiPriority w:val="39"/>
    <w:unhideWhenUsed/>
    <w:rsid w:val="00B0321F"/>
    <w:pPr>
      <w:spacing w:after="100"/>
      <w:ind w:left="240"/>
    </w:pPr>
  </w:style>
  <w:style w:type="paragraph" w:styleId="CommentSubject">
    <w:name w:val="annotation subject"/>
    <w:basedOn w:val="CommentText"/>
    <w:next w:val="CommentText"/>
    <w:link w:val="CommentSubjectChar"/>
    <w:uiPriority w:val="99"/>
    <w:semiHidden/>
    <w:unhideWhenUsed/>
    <w:rsid w:val="00E64F93"/>
    <w:rPr>
      <w:b/>
      <w:bCs/>
    </w:rPr>
  </w:style>
  <w:style w:type="character" w:customStyle="1" w:styleId="CommentSubjectChar">
    <w:name w:val="Comment Subject Char"/>
    <w:basedOn w:val="CommentTextChar"/>
    <w:link w:val="CommentSubject"/>
    <w:uiPriority w:val="99"/>
    <w:semiHidden/>
    <w:rsid w:val="00E64F93"/>
    <w:rPr>
      <w:rFonts w:ascii="Times New Roman" w:eastAsia="Times New Roman" w:hAnsi="Times New Roman" w:cs="Times New Roman"/>
      <w:b/>
      <w:bCs/>
      <w:sz w:val="20"/>
      <w:szCs w:val="20"/>
      <w:lang w:val="en-US"/>
    </w:rPr>
  </w:style>
  <w:style w:type="paragraph" w:styleId="Revision">
    <w:name w:val="Revision"/>
    <w:hidden/>
    <w:uiPriority w:val="99"/>
    <w:semiHidden/>
    <w:rsid w:val="00352DFB"/>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B97C12"/>
    <w:rPr>
      <w:rFonts w:asciiTheme="majorHAnsi" w:eastAsiaTheme="majorEastAsia" w:hAnsiTheme="majorHAnsi" w:cstheme="majorBidi"/>
      <w:b/>
      <w:bCs/>
      <w:color w:val="4F81BD" w:themeColor="accent1"/>
      <w:sz w:val="24"/>
      <w:szCs w:val="24"/>
      <w:lang w:val="en-US"/>
    </w:rPr>
  </w:style>
  <w:style w:type="paragraph" w:styleId="TOC3">
    <w:name w:val="toc 3"/>
    <w:basedOn w:val="Normal"/>
    <w:next w:val="Normal"/>
    <w:autoRedefine/>
    <w:uiPriority w:val="39"/>
    <w:unhideWhenUsed/>
    <w:rsid w:val="00B97C1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B1F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1F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7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5470B"/>
    <w:pPr>
      <w:keepNext/>
      <w:spacing w:before="240" w:after="60"/>
      <w:ind w:left="864" w:hanging="864"/>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F5470B"/>
    <w:pPr>
      <w:spacing w:before="240" w:after="60"/>
      <w:ind w:left="1008" w:hanging="1008"/>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5470B"/>
    <w:pPr>
      <w:spacing w:before="240" w:after="60"/>
      <w:ind w:left="1152" w:hanging="1152"/>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5470B"/>
    <w:pPr>
      <w:spacing w:before="240" w:after="60"/>
      <w:ind w:left="1296" w:hanging="1296"/>
      <w:outlineLvl w:val="6"/>
    </w:pPr>
    <w:rPr>
      <w:rFonts w:ascii="Calibri" w:hAnsi="Calibri"/>
      <w:lang w:val="x-none" w:eastAsia="x-none"/>
    </w:rPr>
  </w:style>
  <w:style w:type="paragraph" w:styleId="Heading8">
    <w:name w:val="heading 8"/>
    <w:basedOn w:val="Normal"/>
    <w:next w:val="Normal"/>
    <w:link w:val="Heading8Char"/>
    <w:semiHidden/>
    <w:unhideWhenUsed/>
    <w:qFormat/>
    <w:rsid w:val="00F5470B"/>
    <w:pPr>
      <w:spacing w:before="240" w:after="60"/>
      <w:ind w:left="1440" w:hanging="1440"/>
      <w:outlineLvl w:val="7"/>
    </w:pPr>
    <w:rPr>
      <w:rFonts w:ascii="Calibri" w:hAnsi="Calibri"/>
      <w:i/>
      <w:iCs/>
      <w:lang w:val="x-none" w:eastAsia="x-none"/>
    </w:rPr>
  </w:style>
  <w:style w:type="paragraph" w:styleId="Heading9">
    <w:name w:val="heading 9"/>
    <w:basedOn w:val="Normal"/>
    <w:next w:val="Normal"/>
    <w:link w:val="Heading9Char"/>
    <w:semiHidden/>
    <w:unhideWhenUsed/>
    <w:qFormat/>
    <w:rsid w:val="00F5470B"/>
    <w:pPr>
      <w:spacing w:before="240" w:after="60"/>
      <w:ind w:left="1584" w:hanging="1584"/>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FC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B1FC0"/>
    <w:rPr>
      <w:sz w:val="16"/>
      <w:szCs w:val="16"/>
    </w:rPr>
  </w:style>
  <w:style w:type="paragraph" w:styleId="CommentText">
    <w:name w:val="annotation text"/>
    <w:basedOn w:val="Normal"/>
    <w:link w:val="CommentTextChar"/>
    <w:uiPriority w:val="99"/>
    <w:rsid w:val="003B1FC0"/>
    <w:rPr>
      <w:sz w:val="20"/>
      <w:szCs w:val="20"/>
    </w:rPr>
  </w:style>
  <w:style w:type="character" w:customStyle="1" w:styleId="CommentTextChar">
    <w:name w:val="Comment Text Char"/>
    <w:basedOn w:val="DefaultParagraphFont"/>
    <w:link w:val="CommentText"/>
    <w:uiPriority w:val="99"/>
    <w:rsid w:val="003B1FC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B1FC0"/>
    <w:rPr>
      <w:rFonts w:ascii="Tahoma" w:hAnsi="Tahoma" w:cs="Tahoma"/>
      <w:sz w:val="16"/>
      <w:szCs w:val="16"/>
    </w:rPr>
  </w:style>
  <w:style w:type="character" w:customStyle="1" w:styleId="BalloonTextChar">
    <w:name w:val="Balloon Text Char"/>
    <w:basedOn w:val="DefaultParagraphFont"/>
    <w:link w:val="BalloonText"/>
    <w:uiPriority w:val="99"/>
    <w:semiHidden/>
    <w:rsid w:val="003B1FC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3B1FC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B1FC0"/>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3B1FC0"/>
    <w:pPr>
      <w:ind w:left="720"/>
      <w:contextualSpacing/>
    </w:pPr>
  </w:style>
  <w:style w:type="character" w:styleId="Hyperlink">
    <w:name w:val="Hyperlink"/>
    <w:basedOn w:val="DefaultParagraphFont"/>
    <w:uiPriority w:val="99"/>
    <w:unhideWhenUsed/>
    <w:rsid w:val="003B1FC0"/>
    <w:rPr>
      <w:color w:val="0000FF" w:themeColor="hyperlink"/>
      <w:u w:val="single"/>
    </w:rPr>
  </w:style>
  <w:style w:type="table" w:styleId="MediumList1-Accent4">
    <w:name w:val="Medium List 1 Accent 4"/>
    <w:basedOn w:val="TableNormal"/>
    <w:uiPriority w:val="65"/>
    <w:rsid w:val="00C81D30"/>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Footer">
    <w:name w:val="footer"/>
    <w:basedOn w:val="Normal"/>
    <w:link w:val="FooterChar"/>
    <w:uiPriority w:val="99"/>
    <w:rsid w:val="0093276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32764"/>
    <w:rPr>
      <w:rFonts w:ascii="Times New Roman" w:eastAsia="Times New Roman" w:hAnsi="Times New Roman" w:cs="Times New Roman"/>
      <w:sz w:val="24"/>
      <w:szCs w:val="24"/>
      <w:lang w:val="x-none" w:eastAsia="x-none"/>
    </w:rPr>
  </w:style>
  <w:style w:type="character" w:customStyle="1" w:styleId="Heading4Char">
    <w:name w:val="Heading 4 Char"/>
    <w:basedOn w:val="DefaultParagraphFont"/>
    <w:link w:val="Heading4"/>
    <w:semiHidden/>
    <w:rsid w:val="00F5470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F5470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F5470B"/>
    <w:rPr>
      <w:rFonts w:ascii="Calibri" w:eastAsia="Times New Roman" w:hAnsi="Calibri" w:cs="Times New Roman"/>
      <w:b/>
      <w:bCs/>
      <w:lang w:val="x-none" w:eastAsia="x-none"/>
    </w:rPr>
  </w:style>
  <w:style w:type="character" w:customStyle="1" w:styleId="Heading7Char">
    <w:name w:val="Heading 7 Char"/>
    <w:basedOn w:val="DefaultParagraphFont"/>
    <w:link w:val="Heading7"/>
    <w:semiHidden/>
    <w:rsid w:val="00F5470B"/>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semiHidden/>
    <w:rsid w:val="00F5470B"/>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semiHidden/>
    <w:rsid w:val="00F5470B"/>
    <w:rPr>
      <w:rFonts w:ascii="Cambria" w:eastAsia="Times New Roman" w:hAnsi="Cambria" w:cs="Times New Roman"/>
      <w:lang w:val="x-none" w:eastAsia="x-none"/>
    </w:rPr>
  </w:style>
  <w:style w:type="paragraph" w:customStyle="1" w:styleId="Style4">
    <w:name w:val="Style4"/>
    <w:basedOn w:val="Normal"/>
    <w:qFormat/>
    <w:rsid w:val="00F5470B"/>
    <w:pPr>
      <w:ind w:left="720" w:hanging="720"/>
    </w:pPr>
    <w:rPr>
      <w:b/>
      <w:sz w:val="28"/>
      <w:szCs w:val="28"/>
      <w:lang w:val="x-none" w:eastAsia="x-none"/>
    </w:rPr>
  </w:style>
  <w:style w:type="paragraph" w:styleId="TOCHeading">
    <w:name w:val="TOC Heading"/>
    <w:basedOn w:val="Heading1"/>
    <w:next w:val="Normal"/>
    <w:uiPriority w:val="39"/>
    <w:semiHidden/>
    <w:unhideWhenUsed/>
    <w:qFormat/>
    <w:rsid w:val="00B0321F"/>
    <w:pPr>
      <w:spacing w:line="276" w:lineRule="auto"/>
      <w:outlineLvl w:val="9"/>
    </w:pPr>
    <w:rPr>
      <w:lang w:eastAsia="ja-JP"/>
    </w:rPr>
  </w:style>
  <w:style w:type="paragraph" w:styleId="TOC1">
    <w:name w:val="toc 1"/>
    <w:basedOn w:val="Normal"/>
    <w:next w:val="Normal"/>
    <w:autoRedefine/>
    <w:uiPriority w:val="39"/>
    <w:unhideWhenUsed/>
    <w:rsid w:val="00B0321F"/>
    <w:pPr>
      <w:spacing w:after="100"/>
    </w:pPr>
  </w:style>
  <w:style w:type="paragraph" w:styleId="TOC2">
    <w:name w:val="toc 2"/>
    <w:basedOn w:val="Normal"/>
    <w:next w:val="Normal"/>
    <w:autoRedefine/>
    <w:uiPriority w:val="39"/>
    <w:unhideWhenUsed/>
    <w:rsid w:val="00B0321F"/>
    <w:pPr>
      <w:spacing w:after="100"/>
      <w:ind w:left="240"/>
    </w:pPr>
  </w:style>
  <w:style w:type="paragraph" w:styleId="CommentSubject">
    <w:name w:val="annotation subject"/>
    <w:basedOn w:val="CommentText"/>
    <w:next w:val="CommentText"/>
    <w:link w:val="CommentSubjectChar"/>
    <w:uiPriority w:val="99"/>
    <w:semiHidden/>
    <w:unhideWhenUsed/>
    <w:rsid w:val="00E64F93"/>
    <w:rPr>
      <w:b/>
      <w:bCs/>
    </w:rPr>
  </w:style>
  <w:style w:type="character" w:customStyle="1" w:styleId="CommentSubjectChar">
    <w:name w:val="Comment Subject Char"/>
    <w:basedOn w:val="CommentTextChar"/>
    <w:link w:val="CommentSubject"/>
    <w:uiPriority w:val="99"/>
    <w:semiHidden/>
    <w:rsid w:val="00E64F93"/>
    <w:rPr>
      <w:rFonts w:ascii="Times New Roman" w:eastAsia="Times New Roman" w:hAnsi="Times New Roman" w:cs="Times New Roman"/>
      <w:b/>
      <w:bCs/>
      <w:sz w:val="20"/>
      <w:szCs w:val="20"/>
      <w:lang w:val="en-US"/>
    </w:rPr>
  </w:style>
  <w:style w:type="paragraph" w:styleId="Revision">
    <w:name w:val="Revision"/>
    <w:hidden/>
    <w:uiPriority w:val="99"/>
    <w:semiHidden/>
    <w:rsid w:val="00352DFB"/>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B97C12"/>
    <w:rPr>
      <w:rFonts w:asciiTheme="majorHAnsi" w:eastAsiaTheme="majorEastAsia" w:hAnsiTheme="majorHAnsi" w:cstheme="majorBidi"/>
      <w:b/>
      <w:bCs/>
      <w:color w:val="4F81BD" w:themeColor="accent1"/>
      <w:sz w:val="24"/>
      <w:szCs w:val="24"/>
      <w:lang w:val="en-US"/>
    </w:rPr>
  </w:style>
  <w:style w:type="paragraph" w:styleId="TOC3">
    <w:name w:val="toc 3"/>
    <w:basedOn w:val="Normal"/>
    <w:next w:val="Normal"/>
    <w:autoRedefine/>
    <w:uiPriority w:val="39"/>
    <w:unhideWhenUsed/>
    <w:rsid w:val="00B97C1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628D-EE1C-480A-8161-8FCC6BD9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Hollister</dc:creator>
  <cp:lastModifiedBy>Clayton Sampson</cp:lastModifiedBy>
  <cp:revision>2</cp:revision>
  <cp:lastPrinted>2017-03-28T14:22:00Z</cp:lastPrinted>
  <dcterms:created xsi:type="dcterms:W3CDTF">2017-03-31T10:50:00Z</dcterms:created>
  <dcterms:modified xsi:type="dcterms:W3CDTF">2017-03-31T10:50:00Z</dcterms:modified>
</cp:coreProperties>
</file>